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1FB" w:rsidRPr="00B36CC4" w:rsidRDefault="00C661FB" w:rsidP="00C661FB">
      <w:pPr>
        <w:rPr>
          <w:color w:val="C0504D"/>
          <w:sz w:val="18"/>
          <w:szCs w:val="18"/>
        </w:rPr>
      </w:pPr>
    </w:p>
    <w:p w:rsidR="00C661FB" w:rsidRPr="00B36CC4" w:rsidRDefault="00C661FB" w:rsidP="00C661FB">
      <w:pPr>
        <w:pStyle w:val="Title"/>
        <w:ind w:left="720"/>
        <w:jc w:val="left"/>
        <w:rPr>
          <w:color w:val="C0504D"/>
          <w:sz w:val="22"/>
          <w:szCs w:val="22"/>
        </w:rPr>
      </w:pPr>
    </w:p>
    <w:p w:rsidR="00C661FB" w:rsidRPr="00E6090A" w:rsidRDefault="006D4E30" w:rsidP="00C661FB">
      <w:pPr>
        <w:pStyle w:val="Title"/>
        <w:numPr>
          <w:ilvl w:val="0"/>
          <w:numId w:val="9"/>
        </w:numPr>
        <w:jc w:val="left"/>
        <w:rPr>
          <w:color w:val="1F497D"/>
          <w:sz w:val="22"/>
          <w:szCs w:val="22"/>
        </w:rPr>
      </w:pPr>
      <w:r>
        <w:rPr>
          <w:noProof/>
          <w:color w:val="1F497D"/>
        </w:rPr>
        <w:pict>
          <v:rect id="Rectangle 393" o:spid="_x0000_s1027" style="position:absolute;left:0;text-align:left;margin-left:315pt;margin-top:-36.75pt;width:245.6pt;height:202.25pt;z-index:251657728;visibility:visible;mso-position-horizontal-relative:page;mso-position-vertic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" o:allowincell="f" fillcolor="#1f497d" stroked="f" strokecolor="#f2f2f2" strokeweight="3pt">
            <v:shadow on="t" type="perspective" color="#243f60" opacity=".5" offset="1pt" offset2="-1pt"/>
            <v:textbox style="mso-fit-shape-to-text:t" inset=",1in,1in,7.2pt">
              <w:txbxContent>
                <w:p w:rsidR="00715433" w:rsidRPr="00B36CC4" w:rsidRDefault="00715433">
                  <w:pPr>
                    <w:rPr>
                      <w:rFonts w:ascii="Arial" w:hAnsi="Arial" w:cs="Arial"/>
                      <w:b/>
                      <w:caps/>
                      <w:color w:val="FFFFFF"/>
                      <w:sz w:val="36"/>
                      <w:szCs w:val="36"/>
                    </w:rPr>
                  </w:pPr>
                  <w:r w:rsidRPr="00B36CC4">
                    <w:rPr>
                      <w:rFonts w:ascii="Arial" w:hAnsi="Arial" w:cs="Arial"/>
                      <w:b/>
                      <w:caps/>
                      <w:color w:val="FFFFFF"/>
                      <w:sz w:val="36"/>
                      <w:szCs w:val="36"/>
                    </w:rPr>
                    <w:t xml:space="preserve">HARRISON </w:t>
                  </w:r>
                  <w:r w:rsidR="00127BA8" w:rsidRPr="00B36CC4">
                    <w:rPr>
                      <w:rFonts w:ascii="Arial" w:hAnsi="Arial" w:cs="Arial"/>
                      <w:b/>
                      <w:caps/>
                      <w:color w:val="FFFFFF"/>
                      <w:sz w:val="36"/>
                      <w:szCs w:val="36"/>
                    </w:rPr>
                    <w:t>W</w:t>
                  </w:r>
                  <w:r w:rsidRPr="00B36CC4">
                    <w:rPr>
                      <w:rFonts w:ascii="Arial" w:hAnsi="Arial" w:cs="Arial"/>
                      <w:b/>
                      <w:caps/>
                      <w:color w:val="FFFFFF"/>
                      <w:sz w:val="36"/>
                      <w:szCs w:val="36"/>
                    </w:rPr>
                    <w:t xml:space="preserve">OOD </w:t>
                  </w:r>
                </w:p>
                <w:p w:rsidR="00715433" w:rsidRPr="00B36CC4" w:rsidRDefault="00715433" w:rsidP="00BA2A7C">
                  <w:pPr>
                    <w:rPr>
                      <w:rFonts w:ascii="Arial" w:hAnsi="Arial" w:cs="Arial"/>
                      <w:b/>
                      <w:caps/>
                      <w:color w:val="FFFFFF"/>
                      <w:sz w:val="24"/>
                      <w:szCs w:val="24"/>
                    </w:rPr>
                  </w:pPr>
                  <w:r w:rsidRPr="00B36CC4">
                    <w:rPr>
                      <w:rFonts w:ascii="Arial" w:hAnsi="Arial" w:cs="Arial"/>
                      <w:b/>
                      <w:caps/>
                      <w:color w:val="FFFFFF"/>
                      <w:sz w:val="24"/>
                      <w:szCs w:val="24"/>
                    </w:rPr>
                    <w:t>ARCHITECTURE</w:t>
                  </w:r>
                  <w:r w:rsidR="00BA2A7C" w:rsidRPr="00B36CC4">
                    <w:rPr>
                      <w:rFonts w:ascii="Arial" w:hAnsi="Arial" w:cs="Arial"/>
                      <w:b/>
                      <w:caps/>
                      <w:color w:val="FFFFFF"/>
                      <w:sz w:val="24"/>
                      <w:szCs w:val="24"/>
                    </w:rPr>
                    <w:t xml:space="preserve">    +</w:t>
                  </w:r>
                </w:p>
                <w:p w:rsidR="00127BA8" w:rsidRPr="00B36CC4" w:rsidRDefault="00127BA8" w:rsidP="00BA2A7C">
                  <w:pPr>
                    <w:rPr>
                      <w:rFonts w:ascii="Arial" w:hAnsi="Arial" w:cs="Arial"/>
                      <w:b/>
                      <w:caps/>
                      <w:color w:val="FFFFFF"/>
                    </w:rPr>
                  </w:pPr>
                  <w:r w:rsidRPr="00B36CC4">
                    <w:rPr>
                      <w:rFonts w:ascii="Arial" w:hAnsi="Arial" w:cs="Arial"/>
                      <w:b/>
                      <w:caps/>
                      <w:color w:val="FFFFFF"/>
                    </w:rPr>
                    <w:t xml:space="preserve">CONSTRUCTION </w:t>
                  </w:r>
                  <w:r w:rsidR="00BA2A7C" w:rsidRPr="00B36CC4">
                    <w:rPr>
                      <w:rFonts w:ascii="Arial" w:hAnsi="Arial" w:cs="Arial"/>
                      <w:b/>
                      <w:caps/>
                      <w:color w:val="FFFFFF"/>
                    </w:rPr>
                    <w:t>C</w:t>
                  </w:r>
                  <w:r w:rsidRPr="00B36CC4">
                    <w:rPr>
                      <w:rFonts w:ascii="Arial" w:hAnsi="Arial" w:cs="Arial"/>
                      <w:b/>
                      <w:caps/>
                      <w:color w:val="FFFFFF"/>
                    </w:rPr>
                    <w:t>ONSULTANts</w:t>
                  </w:r>
                </w:p>
                <w:p w:rsidR="00BA2A7C" w:rsidRPr="00BA2A7C" w:rsidRDefault="00BA2A7C" w:rsidP="00BA2A7C">
                  <w:pPr>
                    <w:rPr>
                      <w:caps/>
                      <w:color w:val="9BBB59"/>
                    </w:rPr>
                  </w:pPr>
                </w:p>
                <w:p w:rsidR="00DD1D07" w:rsidRDefault="00CD4975" w:rsidP="00127BA8">
                  <w:pPr>
                    <w:rPr>
                      <w:rFonts w:ascii="Arial" w:hAnsi="Arial" w:cs="Arial"/>
                      <w:b/>
                      <w:caps/>
                      <w:color w:val="FFFFFF"/>
                      <w:sz w:val="16"/>
                      <w:szCs w:val="16"/>
                    </w:rPr>
                  </w:pPr>
                  <w:r w:rsidRPr="00625EA5">
                    <w:rPr>
                      <w:rFonts w:ascii="Arial" w:hAnsi="Arial" w:cs="Arial"/>
                      <w:b/>
                      <w:caps/>
                      <w:color w:val="FFFFFF"/>
                      <w:sz w:val="16"/>
                      <w:szCs w:val="16"/>
                    </w:rPr>
                    <w:t>Unit</w:t>
                  </w:r>
                  <w:r>
                    <w:rPr>
                      <w:rFonts w:ascii="Arial" w:hAnsi="Arial" w:cs="Arial"/>
                      <w:b/>
                      <w:caps/>
                      <w:color w:val="FFFFFF"/>
                      <w:sz w:val="18"/>
                      <w:szCs w:val="18"/>
                    </w:rPr>
                    <w:t xml:space="preserve"> </w:t>
                  </w:r>
                  <w:r w:rsidRPr="00625EA5">
                    <w:rPr>
                      <w:rFonts w:ascii="Arial" w:hAnsi="Arial" w:cs="Arial"/>
                      <w:b/>
                      <w:caps/>
                      <w:color w:val="FFFFFF"/>
                      <w:sz w:val="16"/>
                      <w:szCs w:val="16"/>
                    </w:rPr>
                    <w:t>3</w:t>
                  </w:r>
                  <w:r>
                    <w:rPr>
                      <w:rFonts w:ascii="Arial" w:hAnsi="Arial" w:cs="Arial"/>
                      <w:b/>
                      <w:caps/>
                      <w:color w:val="FFFFFF"/>
                      <w:sz w:val="18"/>
                      <w:szCs w:val="18"/>
                    </w:rPr>
                    <w:t xml:space="preserve">, </w:t>
                  </w:r>
                  <w:r w:rsidR="00DD1D07">
                    <w:rPr>
                      <w:rFonts w:ascii="Arial" w:hAnsi="Arial" w:cs="Arial"/>
                      <w:b/>
                      <w:caps/>
                      <w:color w:val="FFFFFF"/>
                      <w:sz w:val="18"/>
                      <w:szCs w:val="18"/>
                    </w:rPr>
                    <w:t xml:space="preserve"> </w:t>
                  </w:r>
                  <w:r>
                    <w:rPr>
                      <w:rFonts w:ascii="Arial" w:hAnsi="Arial" w:cs="Arial"/>
                      <w:b/>
                      <w:caps/>
                      <w:color w:val="FFFFFF"/>
                      <w:sz w:val="18"/>
                      <w:szCs w:val="18"/>
                    </w:rPr>
                    <w:t xml:space="preserve"> </w:t>
                  </w:r>
                  <w:r w:rsidRPr="00625EA5">
                    <w:rPr>
                      <w:rFonts w:ascii="Arial" w:hAnsi="Arial" w:cs="Arial"/>
                      <w:b/>
                      <w:caps/>
                      <w:color w:val="FFFFFF"/>
                      <w:sz w:val="16"/>
                      <w:szCs w:val="16"/>
                    </w:rPr>
                    <w:t>Studio 2</w:t>
                  </w:r>
                  <w:r w:rsidR="00DD1D07">
                    <w:rPr>
                      <w:rFonts w:ascii="Arial" w:hAnsi="Arial" w:cs="Arial"/>
                      <w:b/>
                      <w:caps/>
                      <w:color w:val="FFFFFF"/>
                      <w:sz w:val="16"/>
                      <w:szCs w:val="16"/>
                    </w:rPr>
                    <w:t xml:space="preserve">, </w:t>
                  </w:r>
                </w:p>
                <w:p w:rsidR="00BA2A7C" w:rsidRPr="00625EA5" w:rsidRDefault="00DD1D07" w:rsidP="00127BA8">
                  <w:pPr>
                    <w:rPr>
                      <w:rFonts w:ascii="Arial" w:hAnsi="Arial" w:cs="Arial"/>
                      <w:b/>
                      <w:caps/>
                      <w:color w:val="FFFFFF"/>
                      <w:sz w:val="16"/>
                      <w:szCs w:val="16"/>
                    </w:rPr>
                  </w:pPr>
                  <w:r>
                    <w:rPr>
                      <w:rFonts w:ascii="Arial" w:hAnsi="Arial" w:cs="Arial"/>
                      <w:b/>
                      <w:caps/>
                      <w:color w:val="FFFFFF"/>
                      <w:sz w:val="16"/>
                      <w:szCs w:val="16"/>
                    </w:rPr>
                    <w:t>SILVERDALE ENTERPRISE CENTRE,</w:t>
                  </w:r>
                </w:p>
                <w:p w:rsidR="00CD4975" w:rsidRPr="00625EA5" w:rsidRDefault="00CD4975" w:rsidP="00127BA8">
                  <w:pPr>
                    <w:rPr>
                      <w:rFonts w:ascii="Arial" w:hAnsi="Arial" w:cs="Arial"/>
                      <w:b/>
                      <w:caps/>
                      <w:color w:val="FFFFFF"/>
                      <w:sz w:val="16"/>
                      <w:szCs w:val="16"/>
                    </w:rPr>
                  </w:pPr>
                  <w:r w:rsidRPr="00625EA5">
                    <w:rPr>
                      <w:rFonts w:ascii="Arial" w:hAnsi="Arial" w:cs="Arial"/>
                      <w:b/>
                      <w:caps/>
                      <w:color w:val="FFFFFF"/>
                      <w:sz w:val="16"/>
                      <w:szCs w:val="16"/>
                    </w:rPr>
                    <w:t xml:space="preserve">Silverdale Enterprise Park, </w:t>
                  </w:r>
                </w:p>
                <w:p w:rsidR="00CD4975" w:rsidRPr="00625EA5" w:rsidRDefault="00CD4975" w:rsidP="00127BA8">
                  <w:pPr>
                    <w:rPr>
                      <w:rFonts w:ascii="Arial" w:hAnsi="Arial" w:cs="Arial"/>
                      <w:b/>
                      <w:caps/>
                      <w:color w:val="FFFFFF"/>
                      <w:sz w:val="16"/>
                      <w:szCs w:val="16"/>
                    </w:rPr>
                  </w:pPr>
                  <w:r w:rsidRPr="00625EA5">
                    <w:rPr>
                      <w:rFonts w:ascii="Arial" w:hAnsi="Arial" w:cs="Arial"/>
                      <w:b/>
                      <w:caps/>
                      <w:color w:val="FFFFFF"/>
                      <w:sz w:val="16"/>
                      <w:szCs w:val="16"/>
                    </w:rPr>
                    <w:t xml:space="preserve">kents lane, </w:t>
                  </w:r>
                  <w:r w:rsidR="00DD1D07">
                    <w:rPr>
                      <w:rFonts w:ascii="Arial" w:hAnsi="Arial" w:cs="Arial"/>
                      <w:b/>
                      <w:caps/>
                      <w:color w:val="FFFFFF"/>
                      <w:sz w:val="16"/>
                      <w:szCs w:val="16"/>
                    </w:rPr>
                    <w:t xml:space="preserve">   </w:t>
                  </w:r>
                  <w:r w:rsidRPr="00625EA5">
                    <w:rPr>
                      <w:rFonts w:ascii="Arial" w:hAnsi="Arial" w:cs="Arial"/>
                      <w:b/>
                      <w:caps/>
                      <w:color w:val="FFFFFF"/>
                      <w:sz w:val="16"/>
                      <w:szCs w:val="16"/>
                    </w:rPr>
                    <w:t>silverdale,</w:t>
                  </w:r>
                </w:p>
                <w:p w:rsidR="00CD4975" w:rsidRPr="00625EA5" w:rsidRDefault="00CD4975" w:rsidP="00127BA8">
                  <w:pPr>
                    <w:rPr>
                      <w:rFonts w:ascii="Arial" w:hAnsi="Arial" w:cs="Arial"/>
                      <w:b/>
                      <w:caps/>
                      <w:color w:val="FFFFFF"/>
                      <w:sz w:val="16"/>
                      <w:szCs w:val="16"/>
                    </w:rPr>
                  </w:pPr>
                  <w:r w:rsidRPr="00625EA5">
                    <w:rPr>
                      <w:rFonts w:ascii="Arial" w:hAnsi="Arial" w:cs="Arial"/>
                      <w:b/>
                      <w:caps/>
                      <w:color w:val="FFFFFF"/>
                      <w:sz w:val="16"/>
                      <w:szCs w:val="16"/>
                    </w:rPr>
                    <w:t xml:space="preserve">newcastle-under-lyme, </w:t>
                  </w:r>
                </w:p>
                <w:p w:rsidR="00CD4975" w:rsidRDefault="00CD4975" w:rsidP="00127BA8">
                  <w:pPr>
                    <w:rPr>
                      <w:rFonts w:ascii="Arial" w:hAnsi="Arial" w:cs="Arial"/>
                      <w:b/>
                      <w:caps/>
                      <w:color w:val="FFFFFF"/>
                      <w:sz w:val="16"/>
                      <w:szCs w:val="16"/>
                    </w:rPr>
                  </w:pPr>
                  <w:r w:rsidRPr="00625EA5">
                    <w:rPr>
                      <w:rFonts w:ascii="Arial" w:hAnsi="Arial" w:cs="Arial"/>
                      <w:b/>
                      <w:caps/>
                      <w:color w:val="FFFFFF"/>
                      <w:sz w:val="16"/>
                      <w:szCs w:val="16"/>
                    </w:rPr>
                    <w:t>staff</w:t>
                  </w:r>
                  <w:r w:rsidR="00DD1D07">
                    <w:rPr>
                      <w:rFonts w:ascii="Arial" w:hAnsi="Arial" w:cs="Arial"/>
                      <w:b/>
                      <w:caps/>
                      <w:color w:val="FFFFFF"/>
                      <w:sz w:val="16"/>
                      <w:szCs w:val="16"/>
                    </w:rPr>
                    <w:t>ordshire</w:t>
                  </w:r>
                  <w:r w:rsidRPr="00625EA5">
                    <w:rPr>
                      <w:rFonts w:ascii="Arial" w:hAnsi="Arial" w:cs="Arial"/>
                      <w:b/>
                      <w:caps/>
                      <w:color w:val="FFFFFF"/>
                      <w:sz w:val="16"/>
                      <w:szCs w:val="16"/>
                    </w:rPr>
                    <w:t>, st5 6sr</w:t>
                  </w:r>
                  <w:r w:rsidR="00DD1D07">
                    <w:rPr>
                      <w:rFonts w:ascii="Arial" w:hAnsi="Arial" w:cs="Arial"/>
                      <w:b/>
                      <w:caps/>
                      <w:color w:val="FFFFFF"/>
                      <w:sz w:val="16"/>
                      <w:szCs w:val="16"/>
                    </w:rPr>
                    <w:t>.</w:t>
                  </w:r>
                </w:p>
                <w:p w:rsidR="00DD1D07" w:rsidRPr="00625EA5" w:rsidRDefault="00DD1D07" w:rsidP="00127BA8">
                  <w:pPr>
                    <w:rPr>
                      <w:rFonts w:ascii="Arial" w:hAnsi="Arial" w:cs="Arial"/>
                      <w:b/>
                      <w:caps/>
                      <w:color w:val="FFFFFF"/>
                      <w:sz w:val="16"/>
                      <w:szCs w:val="16"/>
                    </w:rPr>
                  </w:pPr>
                </w:p>
              </w:txbxContent>
            </v:textbox>
            <w10:wrap type="square" anchorx="page" anchory="page"/>
          </v:rect>
        </w:pict>
      </w:r>
      <w:r w:rsidR="00C661FB" w:rsidRPr="00E6090A">
        <w:rPr>
          <w:color w:val="1F497D"/>
          <w:sz w:val="18"/>
          <w:szCs w:val="18"/>
        </w:rPr>
        <w:t>Building and Property Consultants</w:t>
      </w:r>
    </w:p>
    <w:p w:rsidR="00C661FB" w:rsidRPr="00E6090A" w:rsidRDefault="00C661FB" w:rsidP="00C661FB">
      <w:pPr>
        <w:pStyle w:val="Title"/>
        <w:numPr>
          <w:ilvl w:val="0"/>
          <w:numId w:val="9"/>
        </w:numPr>
        <w:jc w:val="left"/>
        <w:rPr>
          <w:color w:val="1F497D"/>
          <w:sz w:val="22"/>
          <w:szCs w:val="22"/>
        </w:rPr>
      </w:pPr>
      <w:r w:rsidRPr="00E6090A">
        <w:rPr>
          <w:color w:val="1F497D"/>
          <w:sz w:val="18"/>
          <w:szCs w:val="18"/>
        </w:rPr>
        <w:t>Surveying and Project C</w:t>
      </w:r>
      <w:r w:rsidR="00AA2C2F" w:rsidRPr="00E6090A">
        <w:rPr>
          <w:color w:val="1F497D"/>
          <w:sz w:val="18"/>
          <w:szCs w:val="18"/>
        </w:rPr>
        <w:t>o</w:t>
      </w:r>
      <w:r w:rsidRPr="00E6090A">
        <w:rPr>
          <w:color w:val="1F497D"/>
          <w:sz w:val="18"/>
          <w:szCs w:val="18"/>
        </w:rPr>
        <w:t>-Ordination</w:t>
      </w:r>
    </w:p>
    <w:p w:rsidR="00C661FB" w:rsidRPr="00E6090A" w:rsidRDefault="00C661FB" w:rsidP="00C661FB">
      <w:pPr>
        <w:pStyle w:val="Title"/>
        <w:numPr>
          <w:ilvl w:val="0"/>
          <w:numId w:val="9"/>
        </w:numPr>
        <w:jc w:val="left"/>
        <w:rPr>
          <w:color w:val="1F497D"/>
          <w:sz w:val="22"/>
          <w:szCs w:val="22"/>
        </w:rPr>
      </w:pPr>
      <w:r w:rsidRPr="00E6090A">
        <w:rPr>
          <w:color w:val="1F497D"/>
          <w:sz w:val="18"/>
          <w:szCs w:val="18"/>
        </w:rPr>
        <w:t>Structural Design</w:t>
      </w:r>
    </w:p>
    <w:p w:rsidR="00562915" w:rsidRPr="00E6090A" w:rsidRDefault="00C661FB" w:rsidP="00C661FB">
      <w:pPr>
        <w:pStyle w:val="Title"/>
        <w:numPr>
          <w:ilvl w:val="0"/>
          <w:numId w:val="9"/>
        </w:numPr>
        <w:jc w:val="left"/>
        <w:rPr>
          <w:color w:val="1F497D"/>
          <w:sz w:val="22"/>
          <w:szCs w:val="22"/>
        </w:rPr>
      </w:pPr>
      <w:r w:rsidRPr="00E6090A">
        <w:rPr>
          <w:color w:val="1F497D"/>
          <w:sz w:val="18"/>
          <w:szCs w:val="18"/>
        </w:rPr>
        <w:t xml:space="preserve">Building Litigation and Expert Witness </w:t>
      </w:r>
      <w:r w:rsidR="00CD4975" w:rsidRPr="00E6090A">
        <w:rPr>
          <w:color w:val="1F497D"/>
          <w:sz w:val="18"/>
          <w:szCs w:val="18"/>
        </w:rPr>
        <w:t>S</w:t>
      </w:r>
      <w:r w:rsidRPr="00E6090A">
        <w:rPr>
          <w:color w:val="1F497D"/>
          <w:sz w:val="18"/>
          <w:szCs w:val="18"/>
        </w:rPr>
        <w:t>ervices</w:t>
      </w:r>
      <w:r w:rsidR="00A37AD4" w:rsidRPr="00E6090A">
        <w:rPr>
          <w:color w:val="1F497D"/>
        </w:rPr>
        <w:t xml:space="preserve"> </w:t>
      </w:r>
    </w:p>
    <w:p w:rsidR="00BB5029" w:rsidRPr="00E6090A" w:rsidRDefault="00BB5029" w:rsidP="007F0797">
      <w:pPr>
        <w:rPr>
          <w:rFonts w:ascii="Arial" w:hAnsi="Arial"/>
          <w:color w:val="1F497D"/>
          <w:sz w:val="22"/>
          <w:szCs w:val="22"/>
        </w:rPr>
      </w:pPr>
    </w:p>
    <w:p w:rsidR="00B27723" w:rsidRDefault="00B27723" w:rsidP="00DD1D07">
      <w:pPr>
        <w:ind w:left="360"/>
        <w:rPr>
          <w:rFonts w:ascii="Arial" w:hAnsi="Arial"/>
          <w:sz w:val="22"/>
          <w:szCs w:val="22"/>
        </w:rPr>
      </w:pPr>
    </w:p>
    <w:p w:rsidR="00B27723" w:rsidRPr="00674323" w:rsidRDefault="00DD1D07" w:rsidP="00DD1D07">
      <w:pPr>
        <w:ind w:left="360"/>
        <w:rPr>
          <w:rFonts w:ascii="Arial" w:hAnsi="Arial"/>
          <w:b/>
          <w:color w:val="1F497D"/>
          <w:sz w:val="18"/>
          <w:szCs w:val="18"/>
        </w:rPr>
      </w:pPr>
      <w:proofErr w:type="gramStart"/>
      <w:r w:rsidRPr="00674323">
        <w:rPr>
          <w:rFonts w:ascii="Arial" w:hAnsi="Arial"/>
          <w:b/>
          <w:color w:val="1F497D"/>
          <w:sz w:val="18"/>
          <w:szCs w:val="18"/>
        </w:rPr>
        <w:t>Office Tele.</w:t>
      </w:r>
      <w:proofErr w:type="gramEnd"/>
      <w:r w:rsidRPr="00674323">
        <w:rPr>
          <w:rFonts w:ascii="Arial" w:hAnsi="Arial"/>
          <w:b/>
          <w:color w:val="1F497D"/>
          <w:sz w:val="18"/>
          <w:szCs w:val="18"/>
        </w:rPr>
        <w:t xml:space="preserve"> No. </w:t>
      </w:r>
      <w:r w:rsidRPr="00674323">
        <w:rPr>
          <w:rFonts w:ascii="Arial" w:hAnsi="Arial"/>
          <w:b/>
          <w:color w:val="1F497D"/>
          <w:sz w:val="18"/>
          <w:szCs w:val="18"/>
        </w:rPr>
        <w:tab/>
        <w:t xml:space="preserve">01782 </w:t>
      </w:r>
      <w:proofErr w:type="gramStart"/>
      <w:r w:rsidRPr="00674323">
        <w:rPr>
          <w:rFonts w:ascii="Arial" w:hAnsi="Arial"/>
          <w:b/>
          <w:color w:val="1F497D"/>
          <w:sz w:val="18"/>
          <w:szCs w:val="18"/>
        </w:rPr>
        <w:t xml:space="preserve">- </w:t>
      </w:r>
      <w:r w:rsidR="00ED2979">
        <w:rPr>
          <w:rFonts w:ascii="Arial" w:hAnsi="Arial"/>
          <w:b/>
          <w:color w:val="1F497D"/>
          <w:sz w:val="18"/>
          <w:szCs w:val="18"/>
        </w:rPr>
        <w:t xml:space="preserve"> </w:t>
      </w:r>
      <w:r w:rsidRPr="00674323">
        <w:rPr>
          <w:rFonts w:ascii="Arial" w:hAnsi="Arial"/>
          <w:b/>
          <w:color w:val="1F497D"/>
          <w:sz w:val="18"/>
          <w:szCs w:val="18"/>
        </w:rPr>
        <w:t>711144</w:t>
      </w:r>
      <w:proofErr w:type="gramEnd"/>
    </w:p>
    <w:p w:rsidR="00DD1D07" w:rsidRPr="00674323" w:rsidRDefault="00DD1D07" w:rsidP="00DD1D07">
      <w:pPr>
        <w:ind w:left="360"/>
        <w:rPr>
          <w:rFonts w:ascii="Arial" w:hAnsi="Arial"/>
          <w:b/>
          <w:color w:val="1F497D"/>
          <w:sz w:val="18"/>
          <w:szCs w:val="18"/>
        </w:rPr>
      </w:pPr>
      <w:r w:rsidRPr="00674323">
        <w:rPr>
          <w:rFonts w:ascii="Arial" w:hAnsi="Arial"/>
          <w:b/>
          <w:color w:val="1F497D"/>
          <w:sz w:val="18"/>
          <w:szCs w:val="18"/>
        </w:rPr>
        <w:t>Mobile Tele No.</w:t>
      </w:r>
      <w:r w:rsidRPr="00674323">
        <w:rPr>
          <w:rFonts w:ascii="Arial" w:hAnsi="Arial"/>
          <w:b/>
          <w:color w:val="1F497D"/>
          <w:sz w:val="18"/>
          <w:szCs w:val="18"/>
        </w:rPr>
        <w:tab/>
        <w:t>07970 – 308358</w:t>
      </w:r>
    </w:p>
    <w:p w:rsidR="00DD1D07" w:rsidRPr="00674323" w:rsidRDefault="00DD1D07" w:rsidP="00DD1D07">
      <w:pPr>
        <w:ind w:left="360"/>
        <w:rPr>
          <w:rFonts w:ascii="Arial" w:hAnsi="Arial"/>
          <w:b/>
          <w:color w:val="1F497D"/>
          <w:sz w:val="18"/>
          <w:szCs w:val="18"/>
        </w:rPr>
      </w:pPr>
    </w:p>
    <w:p w:rsidR="00DD1D07" w:rsidRPr="00674323" w:rsidRDefault="00DD1D07" w:rsidP="00DD1D07">
      <w:pPr>
        <w:ind w:left="360"/>
        <w:rPr>
          <w:rFonts w:ascii="Arial" w:hAnsi="Arial"/>
          <w:b/>
          <w:color w:val="1F497D"/>
          <w:sz w:val="18"/>
          <w:szCs w:val="18"/>
        </w:rPr>
      </w:pPr>
      <w:proofErr w:type="gramStart"/>
      <w:r w:rsidRPr="00674323">
        <w:rPr>
          <w:rFonts w:ascii="Arial" w:hAnsi="Arial"/>
          <w:b/>
          <w:color w:val="1F497D"/>
          <w:sz w:val="18"/>
          <w:szCs w:val="18"/>
        </w:rPr>
        <w:t>Email :</w:t>
      </w:r>
      <w:proofErr w:type="gramEnd"/>
      <w:r w:rsidRPr="00674323">
        <w:rPr>
          <w:rFonts w:ascii="Arial" w:hAnsi="Arial"/>
          <w:b/>
          <w:color w:val="1F497D"/>
          <w:sz w:val="18"/>
          <w:szCs w:val="18"/>
        </w:rPr>
        <w:t xml:space="preserve"> harrisonwood.consult@gmail.com</w:t>
      </w:r>
    </w:p>
    <w:p w:rsidR="00B27723" w:rsidRPr="00674323" w:rsidRDefault="00B27723" w:rsidP="007F0797">
      <w:pPr>
        <w:rPr>
          <w:rFonts w:ascii="Arial" w:hAnsi="Arial"/>
          <w:color w:val="1F497D"/>
          <w:sz w:val="22"/>
          <w:szCs w:val="22"/>
        </w:rPr>
      </w:pPr>
    </w:p>
    <w:p w:rsidR="00B27723" w:rsidRDefault="00B27723" w:rsidP="007F0797">
      <w:pPr>
        <w:rPr>
          <w:rFonts w:ascii="Arial" w:hAnsi="Arial"/>
          <w:sz w:val="22"/>
          <w:szCs w:val="22"/>
        </w:rPr>
      </w:pPr>
    </w:p>
    <w:p w:rsidR="00C20AC4" w:rsidRDefault="00C20AC4" w:rsidP="00C20AC4">
      <w:pPr>
        <w:rPr>
          <w:rFonts w:ascii="Arial" w:hAnsi="Arial"/>
          <w:sz w:val="22"/>
          <w:szCs w:val="22"/>
        </w:rPr>
      </w:pPr>
    </w:p>
    <w:p w:rsidR="00ED2979" w:rsidRDefault="00ED2979" w:rsidP="00ED2979">
      <w:pPr>
        <w:spacing w:before="49"/>
        <w:ind w:left="371" w:right="1703"/>
        <w:jc w:val="center"/>
        <w:rPr>
          <w:rFonts w:ascii="Arial"/>
          <w:i/>
          <w:sz w:val="40"/>
        </w:rPr>
      </w:pPr>
    </w:p>
    <w:p w:rsidR="00ED2979" w:rsidRPr="008B0D26" w:rsidRDefault="00ED2979" w:rsidP="00ED2979">
      <w:pPr>
        <w:spacing w:before="49"/>
        <w:ind w:left="371" w:right="1703"/>
        <w:jc w:val="center"/>
        <w:rPr>
          <w:rFonts w:ascii="Arial" w:eastAsia="Arial" w:hAnsi="Arial" w:cs="Arial"/>
          <w:sz w:val="40"/>
          <w:szCs w:val="40"/>
        </w:rPr>
      </w:pPr>
      <w:r w:rsidRPr="008B0D26">
        <w:rPr>
          <w:rFonts w:ascii="Arial"/>
          <w:sz w:val="40"/>
        </w:rPr>
        <w:t>DESIGN AND ACCESS</w:t>
      </w:r>
      <w:r w:rsidRPr="008B0D26">
        <w:rPr>
          <w:rFonts w:ascii="Arial"/>
          <w:spacing w:val="-2"/>
          <w:sz w:val="40"/>
        </w:rPr>
        <w:t xml:space="preserve"> </w:t>
      </w:r>
      <w:r w:rsidRPr="008B0D26">
        <w:rPr>
          <w:rFonts w:ascii="Arial"/>
          <w:sz w:val="40"/>
        </w:rPr>
        <w:t>STATEMENT</w:t>
      </w:r>
    </w:p>
    <w:p w:rsidR="00ED2979" w:rsidRPr="008B0D26" w:rsidRDefault="00ED2979" w:rsidP="00ED2979">
      <w:pPr>
        <w:rPr>
          <w:rFonts w:ascii="Arial" w:eastAsia="Arial" w:hAnsi="Arial" w:cs="Arial"/>
          <w:sz w:val="40"/>
          <w:szCs w:val="40"/>
        </w:rPr>
      </w:pPr>
    </w:p>
    <w:p w:rsidR="00ED2979" w:rsidRDefault="00ED2979" w:rsidP="00ED2979">
      <w:pPr>
        <w:rPr>
          <w:rFonts w:ascii="Arial" w:eastAsia="Arial" w:hAnsi="Arial" w:cs="Arial"/>
          <w:i/>
          <w:sz w:val="40"/>
          <w:szCs w:val="40"/>
        </w:rPr>
      </w:pPr>
    </w:p>
    <w:p w:rsidR="00ED2979" w:rsidRDefault="00ED2979" w:rsidP="00ED2979">
      <w:pPr>
        <w:spacing w:before="289"/>
        <w:ind w:left="371" w:right="1703"/>
        <w:jc w:val="center"/>
        <w:rPr>
          <w:rFonts w:ascii="Arial" w:eastAsia="Arial" w:hAnsi="Arial" w:cs="Arial"/>
          <w:sz w:val="24"/>
          <w:szCs w:val="24"/>
        </w:rPr>
      </w:pPr>
      <w:r>
        <w:rPr>
          <w:rFonts w:ascii="Arial" w:eastAsia="Arial" w:hAnsi="Arial" w:cs="Arial"/>
          <w:sz w:val="24"/>
          <w:szCs w:val="24"/>
        </w:rPr>
        <w:t>FOR</w:t>
      </w:r>
    </w:p>
    <w:p w:rsidR="00ED2979" w:rsidRDefault="00ED2979" w:rsidP="00ED2979">
      <w:pPr>
        <w:rPr>
          <w:rFonts w:ascii="Arial" w:eastAsia="Arial" w:hAnsi="Arial" w:cs="Arial"/>
          <w:sz w:val="24"/>
          <w:szCs w:val="24"/>
        </w:rPr>
      </w:pPr>
    </w:p>
    <w:p w:rsidR="00ED2979" w:rsidRDefault="00ED2979" w:rsidP="00ED2979">
      <w:pPr>
        <w:rPr>
          <w:rFonts w:ascii="Arial" w:eastAsia="Arial" w:hAnsi="Arial" w:cs="Arial"/>
          <w:sz w:val="24"/>
          <w:szCs w:val="24"/>
        </w:rPr>
      </w:pPr>
    </w:p>
    <w:p w:rsidR="00ED2979" w:rsidRDefault="00ED2979" w:rsidP="00ED2979">
      <w:pPr>
        <w:spacing w:before="11"/>
        <w:rPr>
          <w:rFonts w:ascii="Arial" w:eastAsia="Arial" w:hAnsi="Arial" w:cs="Arial"/>
          <w:sz w:val="23"/>
          <w:szCs w:val="23"/>
        </w:rPr>
      </w:pPr>
    </w:p>
    <w:p w:rsidR="00ED2979" w:rsidRDefault="001B75A9" w:rsidP="00F24AEB">
      <w:pPr>
        <w:spacing w:line="480" w:lineRule="auto"/>
        <w:ind w:left="660" w:right="1993"/>
        <w:jc w:val="center"/>
        <w:rPr>
          <w:rFonts w:ascii="Arial" w:eastAsia="Arial" w:hAnsi="Arial" w:cs="Arial"/>
          <w:sz w:val="24"/>
          <w:szCs w:val="24"/>
        </w:rPr>
      </w:pPr>
      <w:r>
        <w:rPr>
          <w:rFonts w:ascii="Arial"/>
          <w:sz w:val="28"/>
        </w:rPr>
        <w:t xml:space="preserve">EXTENSION AND ALTERATIONS TO SIDE OF ROYAL OAK </w:t>
      </w:r>
      <w:proofErr w:type="gramStart"/>
      <w:r>
        <w:rPr>
          <w:rFonts w:ascii="Arial"/>
          <w:sz w:val="28"/>
        </w:rPr>
        <w:t>( PH</w:t>
      </w:r>
      <w:proofErr w:type="gramEnd"/>
      <w:r>
        <w:rPr>
          <w:rFonts w:ascii="Arial"/>
          <w:sz w:val="28"/>
        </w:rPr>
        <w:t xml:space="preserve"> ), HIGH STREET, DILHORNE, STAFFS</w:t>
      </w:r>
      <w:r w:rsidR="00ED2979">
        <w:rPr>
          <w:rFonts w:ascii="Arial"/>
          <w:sz w:val="28"/>
        </w:rPr>
        <w:t xml:space="preserve"> FOR</w:t>
      </w:r>
    </w:p>
    <w:p w:rsidR="00ED2979" w:rsidRDefault="00ED2979" w:rsidP="00ED2979">
      <w:pPr>
        <w:rPr>
          <w:rFonts w:ascii="Arial" w:eastAsia="Arial" w:hAnsi="Arial" w:cs="Arial"/>
          <w:sz w:val="24"/>
          <w:szCs w:val="24"/>
        </w:rPr>
      </w:pPr>
    </w:p>
    <w:p w:rsidR="00ED2979" w:rsidRDefault="00ED2979" w:rsidP="00ED2979">
      <w:pPr>
        <w:rPr>
          <w:rFonts w:ascii="Arial" w:eastAsia="Arial" w:hAnsi="Arial" w:cs="Arial"/>
          <w:sz w:val="24"/>
          <w:szCs w:val="24"/>
        </w:rPr>
      </w:pPr>
    </w:p>
    <w:p w:rsidR="00ED2979" w:rsidRDefault="00ED2979" w:rsidP="00ED2979">
      <w:pPr>
        <w:spacing w:before="3"/>
        <w:rPr>
          <w:rFonts w:ascii="Arial" w:eastAsia="Arial" w:hAnsi="Arial" w:cs="Arial"/>
          <w:sz w:val="25"/>
          <w:szCs w:val="25"/>
        </w:rPr>
      </w:pPr>
    </w:p>
    <w:p w:rsidR="00ED2979" w:rsidRDefault="001B75A9" w:rsidP="00ED2979">
      <w:pPr>
        <w:ind w:left="370" w:right="1703"/>
        <w:jc w:val="center"/>
        <w:rPr>
          <w:rFonts w:ascii="Arial" w:eastAsia="Arial" w:hAnsi="Arial" w:cs="Arial"/>
          <w:sz w:val="24"/>
          <w:szCs w:val="24"/>
        </w:rPr>
      </w:pPr>
      <w:r>
        <w:rPr>
          <w:rFonts w:ascii="Arial"/>
          <w:sz w:val="24"/>
        </w:rPr>
        <w:t>Mr M CUNNINGHAM</w:t>
      </w:r>
    </w:p>
    <w:p w:rsidR="00ED2979" w:rsidRDefault="00ED2979" w:rsidP="00ED2979">
      <w:pPr>
        <w:jc w:val="center"/>
        <w:rPr>
          <w:rFonts w:ascii="Arial" w:eastAsia="Arial" w:hAnsi="Arial" w:cs="Arial"/>
          <w:sz w:val="24"/>
          <w:szCs w:val="24"/>
        </w:rPr>
        <w:sectPr w:rsidR="00ED2979" w:rsidSect="00ED2979">
          <w:headerReference w:type="default" r:id="rId8"/>
          <w:footerReference w:type="default" r:id="rId9"/>
          <w:pgSz w:w="11920" w:h="16850"/>
          <w:pgMar w:top="260" w:right="1340" w:bottom="1160" w:left="1680" w:header="41" w:footer="969" w:gutter="0"/>
          <w:cols w:space="720"/>
        </w:sect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spacing w:before="242"/>
        <w:ind w:left="5291" w:right="1312"/>
        <w:rPr>
          <w:rFonts w:ascii="Arial" w:eastAsia="Arial" w:hAnsi="Arial" w:cs="Arial"/>
          <w:sz w:val="28"/>
          <w:szCs w:val="28"/>
        </w:rPr>
      </w:pPr>
      <w:r>
        <w:rPr>
          <w:rFonts w:ascii="Arial"/>
          <w:b/>
          <w:sz w:val="28"/>
        </w:rPr>
        <w:t>Contents</w:t>
      </w:r>
    </w:p>
    <w:p w:rsidR="00ED2979" w:rsidRDefault="00ED2979" w:rsidP="00ED2979">
      <w:pPr>
        <w:rPr>
          <w:rFonts w:ascii="Arial" w:eastAsia="Arial" w:hAnsi="Arial" w:cs="Arial"/>
          <w:b/>
          <w:bCs/>
          <w:sz w:val="28"/>
          <w:szCs w:val="28"/>
        </w:rPr>
      </w:pPr>
    </w:p>
    <w:p w:rsidR="00ED2979" w:rsidRDefault="00ED2979" w:rsidP="00ED2979">
      <w:pPr>
        <w:rPr>
          <w:rFonts w:ascii="Arial" w:eastAsia="Arial" w:hAnsi="Arial" w:cs="Arial"/>
          <w:b/>
          <w:bCs/>
          <w:sz w:val="28"/>
          <w:szCs w:val="28"/>
        </w:rPr>
      </w:pPr>
    </w:p>
    <w:p w:rsidR="00ED2979" w:rsidRDefault="00ED2979" w:rsidP="00ED2979">
      <w:pPr>
        <w:pStyle w:val="BodyText"/>
        <w:tabs>
          <w:tab w:val="left" w:pos="4458"/>
        </w:tabs>
        <w:spacing w:before="180"/>
        <w:ind w:left="3730" w:right="1312"/>
      </w:pPr>
      <w:r>
        <w:t>1.</w:t>
      </w:r>
      <w:r w:rsidR="008C23ED">
        <w:t>1</w:t>
      </w:r>
      <w:r>
        <w:tab/>
        <w:t>Introduction</w:t>
      </w:r>
    </w:p>
    <w:p w:rsidR="00ED2979" w:rsidRDefault="00ED2979" w:rsidP="00ED2979">
      <w:pPr>
        <w:spacing w:before="4"/>
        <w:rPr>
          <w:rFonts w:ascii="Arial" w:eastAsia="Arial" w:hAnsi="Arial" w:cs="Arial"/>
        </w:rPr>
      </w:pPr>
    </w:p>
    <w:p w:rsidR="00ED2979" w:rsidRDefault="00ED2979" w:rsidP="00ED2979">
      <w:pPr>
        <w:pStyle w:val="ListParagraph"/>
        <w:numPr>
          <w:ilvl w:val="1"/>
          <w:numId w:val="18"/>
        </w:numPr>
        <w:tabs>
          <w:tab w:val="left" w:pos="4461"/>
        </w:tabs>
        <w:ind w:right="1312"/>
        <w:jc w:val="left"/>
        <w:rPr>
          <w:rFonts w:ascii="Arial" w:eastAsia="Arial" w:hAnsi="Arial" w:cs="Arial"/>
        </w:rPr>
      </w:pPr>
      <w:r>
        <w:rPr>
          <w:rFonts w:ascii="Arial"/>
        </w:rPr>
        <w:t>Background and</w:t>
      </w:r>
      <w:r>
        <w:rPr>
          <w:rFonts w:ascii="Arial"/>
          <w:spacing w:val="-5"/>
        </w:rPr>
        <w:t xml:space="preserve"> </w:t>
      </w:r>
      <w:r>
        <w:rPr>
          <w:rFonts w:ascii="Arial"/>
        </w:rPr>
        <w:t>Information</w:t>
      </w:r>
    </w:p>
    <w:p w:rsidR="00ED2979" w:rsidRDefault="00ED2979" w:rsidP="00ED2979">
      <w:pPr>
        <w:spacing w:before="9"/>
        <w:rPr>
          <w:rFonts w:ascii="Arial" w:eastAsia="Arial" w:hAnsi="Arial" w:cs="Arial"/>
        </w:rPr>
      </w:pPr>
    </w:p>
    <w:p w:rsidR="00ED2979" w:rsidRDefault="00ED2979" w:rsidP="00ED2979">
      <w:pPr>
        <w:pStyle w:val="ListParagraph"/>
        <w:numPr>
          <w:ilvl w:val="1"/>
          <w:numId w:val="18"/>
        </w:numPr>
        <w:tabs>
          <w:tab w:val="left" w:pos="4994"/>
        </w:tabs>
        <w:ind w:left="4993" w:right="1" w:hanging="542"/>
        <w:jc w:val="left"/>
        <w:rPr>
          <w:rFonts w:ascii="Arial" w:eastAsia="Arial" w:hAnsi="Arial" w:cs="Arial"/>
        </w:rPr>
      </w:pPr>
      <w:r>
        <w:rPr>
          <w:rFonts w:ascii="Arial"/>
        </w:rPr>
        <w:t>The Site and Surrounding</w:t>
      </w:r>
      <w:r>
        <w:rPr>
          <w:rFonts w:ascii="Arial"/>
          <w:spacing w:val="-5"/>
        </w:rPr>
        <w:t xml:space="preserve"> </w:t>
      </w:r>
      <w:r>
        <w:rPr>
          <w:rFonts w:ascii="Arial"/>
        </w:rPr>
        <w:t>Area</w:t>
      </w:r>
    </w:p>
    <w:p w:rsidR="00ED2979" w:rsidRDefault="00ED2979" w:rsidP="00ED2979">
      <w:pPr>
        <w:spacing w:before="10"/>
        <w:rPr>
          <w:rFonts w:ascii="Arial" w:eastAsia="Arial" w:hAnsi="Arial" w:cs="Arial"/>
        </w:rPr>
      </w:pPr>
    </w:p>
    <w:p w:rsidR="008C23ED" w:rsidRPr="00FC788D" w:rsidRDefault="008C23ED" w:rsidP="00ED2979">
      <w:pPr>
        <w:pStyle w:val="ListParagraph"/>
        <w:numPr>
          <w:ilvl w:val="1"/>
          <w:numId w:val="17"/>
        </w:numPr>
        <w:tabs>
          <w:tab w:val="left" w:pos="4399"/>
        </w:tabs>
        <w:ind w:right="1312"/>
        <w:jc w:val="left"/>
        <w:rPr>
          <w:rFonts w:ascii="Arial" w:eastAsia="Arial" w:hAnsi="Arial" w:cs="Arial"/>
        </w:rPr>
      </w:pPr>
      <w:r>
        <w:rPr>
          <w:rFonts w:ascii="Arial"/>
        </w:rPr>
        <w:t>Proposed development</w:t>
      </w:r>
    </w:p>
    <w:p w:rsidR="00FC788D" w:rsidRPr="00FC788D" w:rsidRDefault="00FC788D" w:rsidP="00FC788D">
      <w:pPr>
        <w:pStyle w:val="ListParagraph"/>
        <w:tabs>
          <w:tab w:val="left" w:pos="4399"/>
        </w:tabs>
        <w:ind w:left="4398" w:right="1312"/>
        <w:rPr>
          <w:rFonts w:ascii="Arial" w:eastAsia="Arial" w:hAnsi="Arial" w:cs="Arial"/>
        </w:rPr>
      </w:pPr>
    </w:p>
    <w:p w:rsidR="00ED2979" w:rsidRPr="00FC788D" w:rsidRDefault="00FC788D" w:rsidP="00ED2979">
      <w:pPr>
        <w:pStyle w:val="ListParagraph"/>
        <w:numPr>
          <w:ilvl w:val="1"/>
          <w:numId w:val="20"/>
        </w:numPr>
        <w:tabs>
          <w:tab w:val="left" w:pos="4399"/>
        </w:tabs>
        <w:spacing w:before="9"/>
        <w:ind w:right="1312"/>
        <w:rPr>
          <w:rFonts w:ascii="Arial" w:eastAsia="Arial" w:hAnsi="Arial" w:cs="Arial"/>
        </w:rPr>
      </w:pPr>
      <w:r w:rsidRPr="00FC788D">
        <w:rPr>
          <w:rFonts w:ascii="Arial"/>
        </w:rPr>
        <w:t xml:space="preserve">     </w:t>
      </w:r>
      <w:r w:rsidR="00ED2979" w:rsidRPr="00FC788D">
        <w:rPr>
          <w:rFonts w:ascii="Arial"/>
        </w:rPr>
        <w:t>Design</w:t>
      </w:r>
    </w:p>
    <w:p w:rsidR="00FC788D" w:rsidRPr="00FC788D" w:rsidRDefault="00FC788D" w:rsidP="00FC788D">
      <w:pPr>
        <w:pStyle w:val="ListParagraph"/>
        <w:tabs>
          <w:tab w:val="left" w:pos="4399"/>
        </w:tabs>
        <w:spacing w:before="9"/>
        <w:ind w:right="1312"/>
        <w:rPr>
          <w:rFonts w:ascii="Arial" w:eastAsia="Arial" w:hAnsi="Arial" w:cs="Arial"/>
        </w:rPr>
      </w:pPr>
    </w:p>
    <w:p w:rsidR="00ED2979" w:rsidRDefault="00ED2979" w:rsidP="00FC788D">
      <w:pPr>
        <w:pStyle w:val="ListParagraph"/>
        <w:numPr>
          <w:ilvl w:val="1"/>
          <w:numId w:val="22"/>
        </w:numPr>
        <w:tabs>
          <w:tab w:val="left" w:pos="5059"/>
        </w:tabs>
        <w:ind w:right="1312"/>
        <w:rPr>
          <w:rFonts w:ascii="Arial" w:eastAsia="Arial" w:hAnsi="Arial" w:cs="Arial"/>
        </w:rPr>
      </w:pPr>
      <w:r>
        <w:rPr>
          <w:rFonts w:ascii="Arial"/>
        </w:rPr>
        <w:t>Use</w:t>
      </w:r>
    </w:p>
    <w:p w:rsidR="00ED2979" w:rsidRDefault="00ED2979" w:rsidP="00ED2979">
      <w:pPr>
        <w:spacing w:before="7"/>
        <w:rPr>
          <w:rFonts w:ascii="Arial" w:eastAsia="Arial" w:hAnsi="Arial" w:cs="Arial"/>
        </w:rPr>
      </w:pPr>
    </w:p>
    <w:p w:rsidR="00ED2979" w:rsidRDefault="00ED2979" w:rsidP="00FC788D">
      <w:pPr>
        <w:pStyle w:val="ListParagraph"/>
        <w:numPr>
          <w:ilvl w:val="1"/>
          <w:numId w:val="22"/>
        </w:numPr>
        <w:tabs>
          <w:tab w:val="left" w:pos="5066"/>
        </w:tabs>
        <w:ind w:right="1"/>
        <w:rPr>
          <w:rFonts w:ascii="Arial" w:eastAsia="Arial" w:hAnsi="Arial" w:cs="Arial"/>
        </w:rPr>
      </w:pPr>
      <w:r>
        <w:rPr>
          <w:rFonts w:ascii="Arial"/>
        </w:rPr>
        <w:t>Amount, Scale and</w:t>
      </w:r>
      <w:r>
        <w:rPr>
          <w:rFonts w:ascii="Arial"/>
          <w:spacing w:val="-2"/>
        </w:rPr>
        <w:t xml:space="preserve"> </w:t>
      </w:r>
      <w:r>
        <w:rPr>
          <w:rFonts w:ascii="Arial"/>
        </w:rPr>
        <w:t>Layout</w:t>
      </w:r>
    </w:p>
    <w:p w:rsidR="00ED2979" w:rsidRDefault="00ED2979" w:rsidP="00ED2979">
      <w:pPr>
        <w:spacing w:before="9"/>
        <w:rPr>
          <w:rFonts w:ascii="Arial" w:eastAsia="Arial" w:hAnsi="Arial" w:cs="Arial"/>
        </w:rPr>
      </w:pPr>
    </w:p>
    <w:p w:rsidR="00ED2979" w:rsidRDefault="00FC788D" w:rsidP="00FC788D">
      <w:pPr>
        <w:pStyle w:val="ListParagraph"/>
        <w:tabs>
          <w:tab w:val="left" w:pos="5054"/>
        </w:tabs>
        <w:ind w:left="4398" w:right="1"/>
        <w:rPr>
          <w:rFonts w:ascii="Arial" w:eastAsia="Arial" w:hAnsi="Arial" w:cs="Arial"/>
        </w:rPr>
      </w:pPr>
      <w:r>
        <w:rPr>
          <w:rFonts w:ascii="Arial"/>
        </w:rPr>
        <w:tab/>
        <w:t xml:space="preserve">4.9 </w:t>
      </w:r>
      <w:r w:rsidR="00ED2979">
        <w:rPr>
          <w:rFonts w:ascii="Arial"/>
        </w:rPr>
        <w:t>Appearance and</w:t>
      </w:r>
      <w:r w:rsidR="00ED2979">
        <w:rPr>
          <w:rFonts w:ascii="Arial"/>
          <w:spacing w:val="-5"/>
        </w:rPr>
        <w:t xml:space="preserve"> </w:t>
      </w:r>
      <w:r w:rsidR="00ED2979">
        <w:rPr>
          <w:rFonts w:ascii="Arial"/>
        </w:rPr>
        <w:t>Landscaping</w:t>
      </w:r>
    </w:p>
    <w:p w:rsidR="00ED2979" w:rsidRDefault="00ED2979" w:rsidP="00ED2979">
      <w:pPr>
        <w:spacing w:before="7"/>
        <w:rPr>
          <w:rFonts w:ascii="Arial" w:eastAsia="Arial" w:hAnsi="Arial" w:cs="Arial"/>
        </w:rPr>
      </w:pPr>
    </w:p>
    <w:p w:rsidR="00ED2979" w:rsidRDefault="00327610" w:rsidP="00ED2979">
      <w:pPr>
        <w:pStyle w:val="BodyText"/>
        <w:tabs>
          <w:tab w:val="left" w:pos="4438"/>
        </w:tabs>
        <w:ind w:left="3730" w:right="1312"/>
      </w:pPr>
      <w:r>
        <w:t>5.1</w:t>
      </w:r>
      <w:r w:rsidR="00ED2979">
        <w:tab/>
        <w:t>Access</w:t>
      </w: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spacing w:before="9"/>
        <w:rPr>
          <w:rFonts w:ascii="Arial" w:eastAsia="Arial" w:hAnsi="Arial" w:cs="Arial"/>
          <w:sz w:val="17"/>
          <w:szCs w:val="17"/>
        </w:rPr>
      </w:pPr>
    </w:p>
    <w:p w:rsidR="00ED2979" w:rsidRDefault="00ED2979" w:rsidP="00ED2979">
      <w:pPr>
        <w:ind w:left="3730" w:right="1312"/>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jc w:val="center"/>
        <w:sectPr w:rsidR="00ED2979">
          <w:footerReference w:type="default" r:id="rId10"/>
          <w:pgSz w:w="11920" w:h="16850"/>
          <w:pgMar w:top="260" w:right="1340" w:bottom="1160" w:left="1680" w:header="41" w:footer="969" w:gutter="0"/>
          <w:pgNumType w:start="1"/>
          <w:cols w:space="720"/>
        </w:sect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rPr>
          <w:rFonts w:ascii="Arial" w:eastAsia="Arial" w:hAnsi="Arial" w:cs="Arial"/>
        </w:rPr>
      </w:pPr>
    </w:p>
    <w:p w:rsidR="00ED2979" w:rsidRDefault="00ED2979" w:rsidP="00ED2979">
      <w:pPr>
        <w:pStyle w:val="ListParagraph"/>
        <w:numPr>
          <w:ilvl w:val="1"/>
          <w:numId w:val="16"/>
        </w:numPr>
        <w:tabs>
          <w:tab w:val="left" w:pos="1212"/>
        </w:tabs>
        <w:spacing w:before="72"/>
        <w:ind w:right="393" w:hanging="1095"/>
        <w:jc w:val="left"/>
        <w:rPr>
          <w:rFonts w:ascii="Arial" w:eastAsia="Arial" w:hAnsi="Arial" w:cs="Arial"/>
        </w:rPr>
      </w:pPr>
      <w:r>
        <w:rPr>
          <w:rFonts w:ascii="Arial"/>
        </w:rPr>
        <w:t>INTRODUCTION</w:t>
      </w:r>
    </w:p>
    <w:p w:rsidR="00ED2979" w:rsidRDefault="00ED2979" w:rsidP="00ED2979">
      <w:pPr>
        <w:spacing w:before="11"/>
        <w:rPr>
          <w:rFonts w:ascii="Arial" w:eastAsia="Arial" w:hAnsi="Arial" w:cs="Arial"/>
        </w:rPr>
      </w:pPr>
    </w:p>
    <w:p w:rsidR="00ED2979" w:rsidRDefault="00ED2979" w:rsidP="00ED2979">
      <w:pPr>
        <w:pStyle w:val="ListParagraph"/>
        <w:numPr>
          <w:ilvl w:val="1"/>
          <w:numId w:val="16"/>
        </w:numPr>
        <w:tabs>
          <w:tab w:val="left" w:pos="1214"/>
        </w:tabs>
        <w:spacing w:line="276" w:lineRule="auto"/>
        <w:ind w:right="228" w:hanging="994"/>
        <w:jc w:val="both"/>
        <w:rPr>
          <w:rFonts w:ascii="Arial" w:eastAsia="Arial" w:hAnsi="Arial" w:cs="Arial"/>
        </w:rPr>
      </w:pPr>
      <w:r>
        <w:rPr>
          <w:rFonts w:ascii="Arial"/>
        </w:rPr>
        <w:t>This</w:t>
      </w:r>
      <w:r>
        <w:rPr>
          <w:rFonts w:ascii="Arial"/>
          <w:spacing w:val="-10"/>
        </w:rPr>
        <w:t xml:space="preserve"> </w:t>
      </w:r>
      <w:r>
        <w:rPr>
          <w:rFonts w:ascii="Arial"/>
        </w:rPr>
        <w:t>Design</w:t>
      </w:r>
      <w:r>
        <w:rPr>
          <w:rFonts w:ascii="Arial"/>
          <w:spacing w:val="-10"/>
        </w:rPr>
        <w:t xml:space="preserve"> </w:t>
      </w:r>
      <w:r>
        <w:rPr>
          <w:rFonts w:ascii="Arial"/>
        </w:rPr>
        <w:t>and</w:t>
      </w:r>
      <w:r>
        <w:rPr>
          <w:rFonts w:ascii="Arial"/>
          <w:spacing w:val="-13"/>
        </w:rPr>
        <w:t xml:space="preserve"> </w:t>
      </w:r>
      <w:r>
        <w:rPr>
          <w:rFonts w:ascii="Arial"/>
        </w:rPr>
        <w:t>Access</w:t>
      </w:r>
      <w:r>
        <w:rPr>
          <w:rFonts w:ascii="Arial"/>
          <w:spacing w:val="-15"/>
        </w:rPr>
        <w:t xml:space="preserve"> </w:t>
      </w:r>
      <w:r>
        <w:rPr>
          <w:rFonts w:ascii="Arial"/>
        </w:rPr>
        <w:t>Statement</w:t>
      </w:r>
      <w:r>
        <w:rPr>
          <w:rFonts w:ascii="Arial"/>
          <w:spacing w:val="-11"/>
        </w:rPr>
        <w:t xml:space="preserve"> </w:t>
      </w:r>
      <w:r w:rsidR="001B75A9">
        <w:rPr>
          <w:rFonts w:ascii="Arial"/>
        </w:rPr>
        <w:t xml:space="preserve">is prepared in support of the </w:t>
      </w:r>
      <w:r>
        <w:rPr>
          <w:rFonts w:ascii="Arial"/>
        </w:rPr>
        <w:t>planning</w:t>
      </w:r>
      <w:r>
        <w:rPr>
          <w:rFonts w:ascii="Arial"/>
          <w:spacing w:val="8"/>
        </w:rPr>
        <w:t xml:space="preserve"> </w:t>
      </w:r>
      <w:r>
        <w:rPr>
          <w:rFonts w:ascii="Arial"/>
        </w:rPr>
        <w:t>application</w:t>
      </w:r>
      <w:r>
        <w:rPr>
          <w:rFonts w:ascii="Arial"/>
          <w:spacing w:val="-13"/>
        </w:rPr>
        <w:t xml:space="preserve"> </w:t>
      </w:r>
      <w:r>
        <w:rPr>
          <w:rFonts w:ascii="Arial"/>
        </w:rPr>
        <w:t xml:space="preserve">for the </w:t>
      </w:r>
      <w:r w:rsidR="001B75A9">
        <w:rPr>
          <w:rFonts w:ascii="Arial"/>
        </w:rPr>
        <w:t>side extension and alterations proposal to the existing public house premises</w:t>
      </w:r>
      <w:r>
        <w:rPr>
          <w:rFonts w:ascii="Arial"/>
        </w:rPr>
        <w:t xml:space="preserve">. </w:t>
      </w:r>
    </w:p>
    <w:p w:rsidR="00ED2979" w:rsidRDefault="00ED2979" w:rsidP="00ED2979">
      <w:pPr>
        <w:spacing w:before="2"/>
        <w:rPr>
          <w:rFonts w:ascii="Arial" w:eastAsia="Arial" w:hAnsi="Arial" w:cs="Arial"/>
          <w:sz w:val="18"/>
          <w:szCs w:val="18"/>
        </w:rPr>
      </w:pPr>
    </w:p>
    <w:p w:rsidR="00ED2979" w:rsidRDefault="00ED2979" w:rsidP="00ED2979">
      <w:pPr>
        <w:pStyle w:val="ListParagraph"/>
        <w:numPr>
          <w:ilvl w:val="1"/>
          <w:numId w:val="16"/>
        </w:numPr>
        <w:tabs>
          <w:tab w:val="left" w:pos="1214"/>
        </w:tabs>
        <w:spacing w:line="276" w:lineRule="auto"/>
        <w:ind w:right="238" w:hanging="994"/>
        <w:jc w:val="both"/>
        <w:rPr>
          <w:rFonts w:ascii="Arial" w:eastAsia="Arial" w:hAnsi="Arial" w:cs="Arial"/>
        </w:rPr>
      </w:pPr>
      <w:r>
        <w:rPr>
          <w:rFonts w:ascii="Arial"/>
        </w:rPr>
        <w:t xml:space="preserve">This </w:t>
      </w:r>
      <w:r w:rsidR="001B75A9">
        <w:rPr>
          <w:rFonts w:ascii="Arial"/>
        </w:rPr>
        <w:t>s</w:t>
      </w:r>
      <w:r>
        <w:rPr>
          <w:rFonts w:ascii="Arial"/>
        </w:rPr>
        <w:t xml:space="preserve">ubmission </w:t>
      </w:r>
      <w:r w:rsidR="001B75A9">
        <w:rPr>
          <w:rFonts w:ascii="Arial"/>
        </w:rPr>
        <w:t>is in amplification of the planning application submitted and registered as SMD/2016/0667 and is made at the request of the planning department owing to the proposal being near to a Listed Building at 10 / 11 High Street and being considered as a heritage asset.</w:t>
      </w:r>
    </w:p>
    <w:p w:rsidR="00ED2979" w:rsidRDefault="00ED2979" w:rsidP="00ED2979">
      <w:pPr>
        <w:spacing w:before="2"/>
        <w:rPr>
          <w:rFonts w:ascii="Arial" w:eastAsia="Arial" w:hAnsi="Arial" w:cs="Arial"/>
          <w:sz w:val="27"/>
          <w:szCs w:val="27"/>
        </w:rPr>
      </w:pPr>
    </w:p>
    <w:p w:rsidR="00ED2979" w:rsidRDefault="00ED2979" w:rsidP="00ED2979">
      <w:pPr>
        <w:pStyle w:val="ListParagraph"/>
        <w:numPr>
          <w:ilvl w:val="1"/>
          <w:numId w:val="15"/>
        </w:numPr>
        <w:tabs>
          <w:tab w:val="left" w:pos="1212"/>
        </w:tabs>
        <w:ind w:right="393"/>
        <w:jc w:val="left"/>
        <w:rPr>
          <w:rFonts w:ascii="Arial" w:eastAsia="Arial" w:hAnsi="Arial" w:cs="Arial"/>
        </w:rPr>
      </w:pPr>
      <w:r>
        <w:rPr>
          <w:rFonts w:ascii="Arial"/>
        </w:rPr>
        <w:t xml:space="preserve">BACKGROUND </w:t>
      </w:r>
      <w:r>
        <w:rPr>
          <w:rFonts w:ascii="Arial"/>
          <w:spacing w:val="-3"/>
        </w:rPr>
        <w:t>AND</w:t>
      </w:r>
      <w:r>
        <w:rPr>
          <w:rFonts w:ascii="Arial"/>
          <w:spacing w:val="-8"/>
        </w:rPr>
        <w:t xml:space="preserve"> </w:t>
      </w:r>
      <w:r>
        <w:rPr>
          <w:rFonts w:ascii="Arial"/>
        </w:rPr>
        <w:t>INFORMATION</w:t>
      </w:r>
    </w:p>
    <w:p w:rsidR="00ED2979" w:rsidRDefault="00ED2979" w:rsidP="00ED2979">
      <w:pPr>
        <w:spacing w:before="9"/>
        <w:rPr>
          <w:rFonts w:ascii="Arial" w:eastAsia="Arial" w:hAnsi="Arial" w:cs="Arial"/>
        </w:rPr>
      </w:pPr>
    </w:p>
    <w:p w:rsidR="00ED2979" w:rsidRDefault="00ED2979" w:rsidP="00ED2979">
      <w:pPr>
        <w:pStyle w:val="ListParagraph"/>
        <w:numPr>
          <w:ilvl w:val="1"/>
          <w:numId w:val="15"/>
        </w:numPr>
        <w:tabs>
          <w:tab w:val="left" w:pos="1214"/>
        </w:tabs>
        <w:ind w:left="1214" w:right="393" w:hanging="994"/>
        <w:jc w:val="left"/>
        <w:rPr>
          <w:rFonts w:ascii="Arial" w:eastAsia="Arial" w:hAnsi="Arial" w:cs="Arial"/>
        </w:rPr>
      </w:pPr>
      <w:r>
        <w:rPr>
          <w:rFonts w:ascii="Arial"/>
          <w:u w:val="single" w:color="000000"/>
        </w:rPr>
        <w:t>The Site and Surrounding</w:t>
      </w:r>
      <w:r>
        <w:rPr>
          <w:rFonts w:ascii="Arial"/>
          <w:spacing w:val="-9"/>
          <w:u w:val="single" w:color="000000"/>
        </w:rPr>
        <w:t xml:space="preserve"> </w:t>
      </w:r>
      <w:r>
        <w:rPr>
          <w:rFonts w:ascii="Arial"/>
          <w:u w:val="single" w:color="000000"/>
        </w:rPr>
        <w:t>Area</w:t>
      </w:r>
    </w:p>
    <w:p w:rsidR="00ED2979" w:rsidRDefault="00ED2979" w:rsidP="00ED2979">
      <w:pPr>
        <w:spacing w:before="5"/>
        <w:rPr>
          <w:rFonts w:ascii="Arial" w:eastAsia="Arial" w:hAnsi="Arial" w:cs="Arial"/>
          <w:sz w:val="14"/>
          <w:szCs w:val="14"/>
        </w:rPr>
      </w:pPr>
    </w:p>
    <w:p w:rsidR="00ED2979" w:rsidRPr="00D75D88" w:rsidRDefault="00ED2979" w:rsidP="00ED2979">
      <w:pPr>
        <w:pStyle w:val="ListParagraph"/>
        <w:numPr>
          <w:ilvl w:val="2"/>
          <w:numId w:val="15"/>
        </w:numPr>
        <w:tabs>
          <w:tab w:val="left" w:pos="1214"/>
        </w:tabs>
        <w:spacing w:before="9" w:line="276" w:lineRule="auto"/>
        <w:ind w:right="231"/>
        <w:jc w:val="both"/>
        <w:rPr>
          <w:rFonts w:ascii="Arial" w:eastAsia="Arial" w:hAnsi="Arial" w:cs="Arial"/>
          <w:sz w:val="17"/>
          <w:szCs w:val="17"/>
        </w:rPr>
      </w:pPr>
      <w:r w:rsidRPr="00D75D88">
        <w:rPr>
          <w:rFonts w:ascii="Arial"/>
        </w:rPr>
        <w:t xml:space="preserve">The </w:t>
      </w:r>
      <w:r w:rsidR="00D75D88" w:rsidRPr="00D75D88">
        <w:rPr>
          <w:rFonts w:ascii="Arial"/>
        </w:rPr>
        <w:t xml:space="preserve">application site comprises of an existing established public house premises with restaurant facilities located at the junction of the New Road and High Street, </w:t>
      </w:r>
      <w:proofErr w:type="spellStart"/>
      <w:r w:rsidR="00D75D88" w:rsidRPr="00D75D88">
        <w:rPr>
          <w:rFonts w:ascii="Arial"/>
        </w:rPr>
        <w:t>Dilhorne</w:t>
      </w:r>
      <w:proofErr w:type="spellEnd"/>
      <w:r w:rsidR="00D75D88" w:rsidRPr="00D75D88">
        <w:rPr>
          <w:rFonts w:ascii="Arial"/>
        </w:rPr>
        <w:t xml:space="preserve">. The main front block of the public house is built at the rear of the existing public footpath fronting High Street and is a 3 </w:t>
      </w:r>
      <w:proofErr w:type="spellStart"/>
      <w:r w:rsidR="00D75D88" w:rsidRPr="00D75D88">
        <w:rPr>
          <w:rFonts w:ascii="Arial"/>
        </w:rPr>
        <w:t>storey</w:t>
      </w:r>
      <w:proofErr w:type="spellEnd"/>
      <w:r w:rsidR="00D75D88" w:rsidRPr="00D75D88">
        <w:rPr>
          <w:rFonts w:ascii="Arial"/>
        </w:rPr>
        <w:t xml:space="preserve"> building with a dual pitched tiled roof. To the immediate eastern side of the public house structure there is a small garden and yard area currently utilized as private space by the applicant</w:t>
      </w:r>
      <w:r w:rsidRPr="00D75D88">
        <w:rPr>
          <w:rFonts w:ascii="Arial"/>
        </w:rPr>
        <w:t>.</w:t>
      </w:r>
      <w:r w:rsidR="00D75D88" w:rsidRPr="00D75D88">
        <w:rPr>
          <w:rFonts w:ascii="Arial"/>
        </w:rPr>
        <w:t xml:space="preserve"> This is the proposed area of the single </w:t>
      </w:r>
      <w:proofErr w:type="spellStart"/>
      <w:r w:rsidR="00D75D88" w:rsidRPr="00D75D88">
        <w:rPr>
          <w:rFonts w:ascii="Arial"/>
        </w:rPr>
        <w:t>storey</w:t>
      </w:r>
      <w:proofErr w:type="spellEnd"/>
      <w:r w:rsidR="00D75D88" w:rsidRPr="00D75D88">
        <w:rPr>
          <w:rFonts w:ascii="Arial"/>
        </w:rPr>
        <w:t xml:space="preserve"> extension. Further on the adjacent site, there are 3 recently constructed dwellings which occupy the previous access area to the public house car park.</w:t>
      </w:r>
    </w:p>
    <w:p w:rsidR="00D75D88" w:rsidRPr="00D75D88" w:rsidRDefault="00D75D88" w:rsidP="00D75D88">
      <w:pPr>
        <w:pStyle w:val="ListParagraph"/>
        <w:tabs>
          <w:tab w:val="left" w:pos="1214"/>
        </w:tabs>
        <w:spacing w:before="9" w:line="276" w:lineRule="auto"/>
        <w:ind w:left="1214" w:right="231"/>
        <w:jc w:val="both"/>
        <w:rPr>
          <w:rFonts w:ascii="Arial" w:eastAsia="Arial" w:hAnsi="Arial" w:cs="Arial"/>
          <w:sz w:val="17"/>
          <w:szCs w:val="17"/>
        </w:rPr>
      </w:pPr>
    </w:p>
    <w:p w:rsidR="00ED2979" w:rsidRPr="0080242D" w:rsidRDefault="00ED2979" w:rsidP="00ED2979">
      <w:pPr>
        <w:pStyle w:val="ListParagraph"/>
        <w:numPr>
          <w:ilvl w:val="2"/>
          <w:numId w:val="15"/>
        </w:numPr>
        <w:tabs>
          <w:tab w:val="left" w:pos="1214"/>
        </w:tabs>
        <w:spacing w:before="3" w:line="276" w:lineRule="auto"/>
        <w:ind w:right="228"/>
        <w:jc w:val="both"/>
        <w:rPr>
          <w:rFonts w:ascii="Arial" w:eastAsia="Arial" w:hAnsi="Arial" w:cs="Arial"/>
          <w:sz w:val="17"/>
          <w:szCs w:val="17"/>
        </w:rPr>
      </w:pPr>
      <w:r w:rsidRPr="00327DFD">
        <w:rPr>
          <w:rFonts w:ascii="Arial" w:eastAsia="Arial" w:hAnsi="Arial" w:cs="Arial"/>
        </w:rPr>
        <w:t xml:space="preserve">The </w:t>
      </w:r>
      <w:r w:rsidR="00D75D88">
        <w:rPr>
          <w:rFonts w:ascii="Arial" w:eastAsia="Arial" w:hAnsi="Arial" w:cs="Arial"/>
        </w:rPr>
        <w:t xml:space="preserve">car park access arrangements to the public house were amended and reconstructed at the time of the 3 adjacent houses permission. The rear area of the public house forms a single </w:t>
      </w:r>
      <w:proofErr w:type="spellStart"/>
      <w:r w:rsidR="00D75D88">
        <w:rPr>
          <w:rFonts w:ascii="Arial" w:eastAsia="Arial" w:hAnsi="Arial" w:cs="Arial"/>
        </w:rPr>
        <w:t>storey</w:t>
      </w:r>
      <w:proofErr w:type="spellEnd"/>
      <w:r w:rsidR="00D75D88">
        <w:rPr>
          <w:rFonts w:ascii="Arial" w:eastAsia="Arial" w:hAnsi="Arial" w:cs="Arial"/>
        </w:rPr>
        <w:t xml:space="preserve"> element of building with flat roof and comprises the restaurant facilities. Further to the rear in northwards direction is the public house car park and green agricultural land. This area of </w:t>
      </w:r>
      <w:proofErr w:type="spellStart"/>
      <w:r w:rsidR="00D75D88">
        <w:rPr>
          <w:rFonts w:ascii="Arial" w:eastAsia="Arial" w:hAnsi="Arial" w:cs="Arial"/>
        </w:rPr>
        <w:t>Dilhorne</w:t>
      </w:r>
      <w:proofErr w:type="spellEnd"/>
      <w:r w:rsidR="00D75D88">
        <w:rPr>
          <w:rFonts w:ascii="Arial" w:eastAsia="Arial" w:hAnsi="Arial" w:cs="Arial"/>
        </w:rPr>
        <w:t xml:space="preserve"> is now predominantly residential and the public house provides a central meeting point for the village.</w:t>
      </w:r>
      <w:r w:rsidRPr="00327DFD">
        <w:rPr>
          <w:rFonts w:ascii="Arial" w:eastAsia="Arial" w:hAnsi="Arial" w:cs="Arial"/>
        </w:rPr>
        <w:t xml:space="preserve"> </w:t>
      </w:r>
    </w:p>
    <w:p w:rsidR="0080242D" w:rsidRPr="0080242D" w:rsidRDefault="0080242D" w:rsidP="0080242D">
      <w:pPr>
        <w:pStyle w:val="ListParagraph"/>
        <w:tabs>
          <w:tab w:val="left" w:pos="1214"/>
        </w:tabs>
        <w:spacing w:before="3" w:line="276" w:lineRule="auto"/>
        <w:ind w:left="1214" w:right="228"/>
        <w:jc w:val="both"/>
        <w:rPr>
          <w:rFonts w:ascii="Arial" w:eastAsia="Arial" w:hAnsi="Arial" w:cs="Arial"/>
          <w:sz w:val="17"/>
          <w:szCs w:val="17"/>
        </w:rPr>
      </w:pP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proofErr w:type="spellStart"/>
      <w:r>
        <w:rPr>
          <w:rFonts w:ascii="Arial" w:hAnsi="Arial" w:cs="Arial"/>
          <w:b/>
          <w:bCs/>
          <w:color w:val="252525"/>
          <w:sz w:val="21"/>
          <w:szCs w:val="21"/>
        </w:rPr>
        <w:t>Dilhorne</w:t>
      </w:r>
      <w:proofErr w:type="spellEnd"/>
      <w:r>
        <w:rPr>
          <w:rStyle w:val="apple-converted-space"/>
          <w:rFonts w:ascii="Arial" w:hAnsi="Arial" w:cs="Arial"/>
          <w:color w:val="252525"/>
          <w:sz w:val="21"/>
          <w:szCs w:val="21"/>
        </w:rPr>
        <w:t> </w:t>
      </w:r>
      <w:r>
        <w:rPr>
          <w:rFonts w:ascii="Arial" w:hAnsi="Arial" w:cs="Arial"/>
          <w:color w:val="252525"/>
          <w:sz w:val="21"/>
          <w:szCs w:val="21"/>
        </w:rPr>
        <w:t>is an ancient parish and village in</w:t>
      </w:r>
      <w:r>
        <w:rPr>
          <w:rStyle w:val="apple-converted-space"/>
          <w:rFonts w:ascii="Arial" w:hAnsi="Arial" w:cs="Arial"/>
          <w:color w:val="252525"/>
          <w:sz w:val="21"/>
          <w:szCs w:val="21"/>
        </w:rPr>
        <w:t> </w:t>
      </w:r>
      <w:hyperlink r:id="rId11" w:tooltip="Staffordshire" w:history="1">
        <w:r>
          <w:rPr>
            <w:rStyle w:val="Hyperlink"/>
            <w:rFonts w:ascii="Arial" w:hAnsi="Arial" w:cs="Arial"/>
            <w:color w:val="0B0080"/>
            <w:sz w:val="21"/>
            <w:szCs w:val="21"/>
          </w:rPr>
          <w:t>Staffordshire</w:t>
        </w:r>
      </w:hyperlink>
      <w:r>
        <w:rPr>
          <w:rFonts w:ascii="Arial" w:hAnsi="Arial" w:cs="Arial"/>
          <w:color w:val="252525"/>
          <w:sz w:val="21"/>
          <w:szCs w:val="21"/>
        </w:rPr>
        <w:t>, three miles from</w:t>
      </w:r>
      <w:r>
        <w:rPr>
          <w:rStyle w:val="apple-converted-space"/>
          <w:rFonts w:ascii="Arial" w:hAnsi="Arial" w:cs="Arial"/>
          <w:color w:val="252525"/>
          <w:sz w:val="21"/>
          <w:szCs w:val="21"/>
        </w:rPr>
        <w:t> </w:t>
      </w:r>
      <w:hyperlink r:id="rId12" w:tooltip="Cheadle, Staffordshire" w:history="1">
        <w:r>
          <w:rPr>
            <w:rStyle w:val="Hyperlink"/>
            <w:rFonts w:ascii="Arial" w:hAnsi="Arial" w:cs="Arial"/>
            <w:color w:val="0B0080"/>
            <w:sz w:val="21"/>
            <w:szCs w:val="21"/>
          </w:rPr>
          <w:t>Cheadle</w:t>
        </w:r>
      </w:hyperlink>
      <w:r>
        <w:rPr>
          <w:rStyle w:val="apple-converted-space"/>
          <w:rFonts w:ascii="Arial" w:hAnsi="Arial" w:cs="Arial"/>
          <w:color w:val="252525"/>
          <w:sz w:val="21"/>
          <w:szCs w:val="21"/>
        </w:rPr>
        <w:t> </w:t>
      </w:r>
      <w:r>
        <w:rPr>
          <w:rFonts w:ascii="Arial" w:hAnsi="Arial" w:cs="Arial"/>
          <w:color w:val="252525"/>
          <w:sz w:val="21"/>
          <w:szCs w:val="21"/>
        </w:rPr>
        <w:t>and six miles from</w:t>
      </w:r>
      <w:r>
        <w:rPr>
          <w:rStyle w:val="apple-converted-space"/>
          <w:rFonts w:ascii="Arial" w:hAnsi="Arial" w:cs="Arial"/>
          <w:color w:val="252525"/>
          <w:sz w:val="21"/>
          <w:szCs w:val="21"/>
        </w:rPr>
        <w:t> </w:t>
      </w:r>
      <w:hyperlink r:id="rId13" w:tooltip="Stoke-on-Trent" w:history="1">
        <w:r>
          <w:rPr>
            <w:rStyle w:val="Hyperlink"/>
            <w:rFonts w:ascii="Arial" w:hAnsi="Arial" w:cs="Arial"/>
            <w:color w:val="0B0080"/>
            <w:sz w:val="21"/>
            <w:szCs w:val="21"/>
          </w:rPr>
          <w:t>Stoke-on-Trent</w:t>
        </w:r>
      </w:hyperlink>
      <w:r>
        <w:rPr>
          <w:rFonts w:ascii="Arial" w:hAnsi="Arial" w:cs="Arial"/>
          <w:color w:val="252525"/>
          <w:sz w:val="21"/>
          <w:szCs w:val="21"/>
        </w:rPr>
        <w:t>. The village is within the</w:t>
      </w:r>
      <w:r>
        <w:rPr>
          <w:rStyle w:val="apple-converted-space"/>
          <w:rFonts w:ascii="Arial" w:hAnsi="Arial" w:cs="Arial"/>
          <w:color w:val="252525"/>
          <w:sz w:val="21"/>
          <w:szCs w:val="21"/>
        </w:rPr>
        <w:t> </w:t>
      </w:r>
      <w:hyperlink r:id="rId14" w:tooltip="Staffordshire Moorlands" w:history="1">
        <w:r>
          <w:rPr>
            <w:rStyle w:val="Hyperlink"/>
            <w:rFonts w:ascii="Arial" w:hAnsi="Arial" w:cs="Arial"/>
            <w:color w:val="0B0080"/>
            <w:sz w:val="21"/>
            <w:szCs w:val="21"/>
          </w:rPr>
          <w:t>Staffordshire Moorlands</w:t>
        </w:r>
      </w:hyperlink>
      <w:r>
        <w:rPr>
          <w:rStyle w:val="apple-converted-space"/>
          <w:rFonts w:ascii="Arial" w:hAnsi="Arial" w:cs="Arial"/>
          <w:color w:val="252525"/>
          <w:sz w:val="21"/>
          <w:szCs w:val="21"/>
        </w:rPr>
        <w:t> </w:t>
      </w:r>
      <w:r>
        <w:rPr>
          <w:rFonts w:ascii="Arial" w:hAnsi="Arial" w:cs="Arial"/>
          <w:color w:val="252525"/>
          <w:sz w:val="21"/>
          <w:szCs w:val="21"/>
        </w:rPr>
        <w:t>area.</w:t>
      </w: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 xml:space="preserve">Historically the village has been in the Parish of </w:t>
      </w:r>
      <w:proofErr w:type="spellStart"/>
      <w:r>
        <w:rPr>
          <w:rFonts w:ascii="Arial" w:hAnsi="Arial" w:cs="Arial"/>
          <w:color w:val="252525"/>
          <w:sz w:val="21"/>
          <w:szCs w:val="21"/>
        </w:rPr>
        <w:t>Dilhorne</w:t>
      </w:r>
      <w:proofErr w:type="spellEnd"/>
      <w:r>
        <w:rPr>
          <w:rFonts w:ascii="Arial" w:hAnsi="Arial" w:cs="Arial"/>
          <w:color w:val="252525"/>
          <w:sz w:val="21"/>
          <w:szCs w:val="21"/>
        </w:rPr>
        <w:t xml:space="preserve"> and the ancient</w:t>
      </w:r>
      <w:r>
        <w:rPr>
          <w:rStyle w:val="apple-converted-space"/>
          <w:rFonts w:ascii="Arial" w:hAnsi="Arial" w:cs="Arial"/>
          <w:color w:val="252525"/>
          <w:sz w:val="21"/>
          <w:szCs w:val="21"/>
        </w:rPr>
        <w:t> </w:t>
      </w:r>
      <w:proofErr w:type="spellStart"/>
      <w:r>
        <w:rPr>
          <w:rFonts w:ascii="Arial" w:hAnsi="Arial" w:cs="Arial"/>
          <w:color w:val="252525"/>
          <w:sz w:val="21"/>
          <w:szCs w:val="21"/>
        </w:rPr>
        <w:fldChar w:fldCharType="begin"/>
      </w:r>
      <w:r>
        <w:rPr>
          <w:rFonts w:ascii="Arial" w:hAnsi="Arial" w:cs="Arial"/>
          <w:color w:val="252525"/>
          <w:sz w:val="21"/>
          <w:szCs w:val="21"/>
        </w:rPr>
        <w:instrText xml:space="preserve"> HYPERLINK "https://en.wikipedia.org/wiki/Hundred_(county_subdivision)" \o "Hundred (county subdivision)" </w:instrText>
      </w:r>
      <w:r>
        <w:rPr>
          <w:rFonts w:ascii="Arial" w:hAnsi="Arial" w:cs="Arial"/>
          <w:color w:val="252525"/>
          <w:sz w:val="21"/>
          <w:szCs w:val="21"/>
        </w:rPr>
        <w:fldChar w:fldCharType="separate"/>
      </w:r>
      <w:r>
        <w:rPr>
          <w:rStyle w:val="Hyperlink"/>
          <w:rFonts w:ascii="Arial" w:hAnsi="Arial" w:cs="Arial"/>
          <w:color w:val="0B0080"/>
          <w:sz w:val="21"/>
          <w:szCs w:val="21"/>
        </w:rPr>
        <w:t>Hundred</w:t>
      </w:r>
      <w:proofErr w:type="spellEnd"/>
      <w:r>
        <w:rPr>
          <w:rFonts w:ascii="Arial" w:hAnsi="Arial" w:cs="Arial"/>
          <w:color w:val="252525"/>
          <w:sz w:val="21"/>
          <w:szCs w:val="21"/>
        </w:rPr>
        <w:fldChar w:fldCharType="end"/>
      </w:r>
      <w:r>
        <w:rPr>
          <w:rStyle w:val="apple-converted-space"/>
          <w:rFonts w:ascii="Arial" w:hAnsi="Arial" w:cs="Arial"/>
          <w:color w:val="252525"/>
          <w:sz w:val="21"/>
          <w:szCs w:val="21"/>
        </w:rPr>
        <w:t> </w:t>
      </w:r>
      <w:r>
        <w:rPr>
          <w:rFonts w:ascii="Arial" w:hAnsi="Arial" w:cs="Arial"/>
          <w:color w:val="252525"/>
          <w:sz w:val="21"/>
          <w:szCs w:val="21"/>
        </w:rPr>
        <w:t>of</w:t>
      </w:r>
      <w:r>
        <w:rPr>
          <w:rStyle w:val="apple-converted-space"/>
          <w:rFonts w:ascii="Arial" w:hAnsi="Arial" w:cs="Arial"/>
          <w:color w:val="252525"/>
          <w:sz w:val="21"/>
          <w:szCs w:val="21"/>
        </w:rPr>
        <w:t> </w:t>
      </w:r>
      <w:proofErr w:type="spellStart"/>
      <w:r>
        <w:rPr>
          <w:rFonts w:ascii="Arial" w:hAnsi="Arial" w:cs="Arial"/>
          <w:color w:val="252525"/>
          <w:sz w:val="21"/>
          <w:szCs w:val="21"/>
        </w:rPr>
        <w:fldChar w:fldCharType="begin"/>
      </w:r>
      <w:r>
        <w:rPr>
          <w:rFonts w:ascii="Arial" w:hAnsi="Arial" w:cs="Arial"/>
          <w:color w:val="252525"/>
          <w:sz w:val="21"/>
          <w:szCs w:val="21"/>
        </w:rPr>
        <w:instrText xml:space="preserve"> HYPERLINK "https://en.wikipedia.org/wiki/Totmonslow" \o "Totmonslow" </w:instrText>
      </w:r>
      <w:r>
        <w:rPr>
          <w:rFonts w:ascii="Arial" w:hAnsi="Arial" w:cs="Arial"/>
          <w:color w:val="252525"/>
          <w:sz w:val="21"/>
          <w:szCs w:val="21"/>
        </w:rPr>
        <w:fldChar w:fldCharType="separate"/>
      </w:r>
      <w:r>
        <w:rPr>
          <w:rStyle w:val="Hyperlink"/>
          <w:rFonts w:ascii="Arial" w:hAnsi="Arial" w:cs="Arial"/>
          <w:color w:val="0B0080"/>
          <w:sz w:val="21"/>
          <w:szCs w:val="21"/>
        </w:rPr>
        <w:t>Totmonslow</w:t>
      </w:r>
      <w:proofErr w:type="spellEnd"/>
      <w:r>
        <w:rPr>
          <w:rFonts w:ascii="Arial" w:hAnsi="Arial" w:cs="Arial"/>
          <w:color w:val="252525"/>
          <w:sz w:val="21"/>
          <w:szCs w:val="21"/>
        </w:rPr>
        <w:fldChar w:fldCharType="end"/>
      </w:r>
      <w:r>
        <w:rPr>
          <w:rFonts w:ascii="Arial" w:hAnsi="Arial" w:cs="Arial"/>
          <w:color w:val="252525"/>
          <w:sz w:val="21"/>
          <w:szCs w:val="21"/>
        </w:rPr>
        <w:t>.</w:t>
      </w: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 xml:space="preserve">The name </w:t>
      </w:r>
      <w:proofErr w:type="spellStart"/>
      <w:r>
        <w:rPr>
          <w:rFonts w:ascii="Arial" w:hAnsi="Arial" w:cs="Arial"/>
          <w:color w:val="252525"/>
          <w:sz w:val="21"/>
          <w:szCs w:val="21"/>
        </w:rPr>
        <w:t>Dilhorne</w:t>
      </w:r>
      <w:proofErr w:type="spellEnd"/>
      <w:r>
        <w:rPr>
          <w:rFonts w:ascii="Arial" w:hAnsi="Arial" w:cs="Arial"/>
          <w:color w:val="252525"/>
          <w:sz w:val="21"/>
          <w:szCs w:val="21"/>
        </w:rPr>
        <w:t xml:space="preserve"> has its origins in the old English name of "</w:t>
      </w:r>
      <w:proofErr w:type="spellStart"/>
      <w:r>
        <w:rPr>
          <w:rFonts w:ascii="Arial" w:hAnsi="Arial" w:cs="Arial"/>
          <w:color w:val="252525"/>
          <w:sz w:val="21"/>
          <w:szCs w:val="21"/>
        </w:rPr>
        <w:t>Delverne</w:t>
      </w:r>
      <w:proofErr w:type="spellEnd"/>
      <w:r>
        <w:rPr>
          <w:rFonts w:ascii="Arial" w:hAnsi="Arial" w:cs="Arial"/>
          <w:color w:val="252525"/>
          <w:sz w:val="21"/>
          <w:szCs w:val="21"/>
        </w:rPr>
        <w:t>" which means "place of digging"</w:t>
      </w:r>
      <w:hyperlink r:id="rId15" w:anchor="cite_note-Cheadle_Coalfield-2" w:history="1">
        <w:r>
          <w:rPr>
            <w:rStyle w:val="Hyperlink"/>
            <w:rFonts w:ascii="Arial" w:hAnsi="Arial" w:cs="Arial"/>
            <w:color w:val="0B0080"/>
            <w:sz w:val="17"/>
            <w:szCs w:val="17"/>
            <w:vertAlign w:val="superscript"/>
          </w:rPr>
          <w:t>[2]</w:t>
        </w:r>
      </w:hyperlink>
      <w:r>
        <w:rPr>
          <w:rStyle w:val="apple-converted-space"/>
          <w:rFonts w:ascii="Arial" w:hAnsi="Arial" w:cs="Arial"/>
          <w:color w:val="252525"/>
          <w:sz w:val="21"/>
          <w:szCs w:val="21"/>
        </w:rPr>
        <w:t> </w:t>
      </w:r>
      <w:r>
        <w:rPr>
          <w:rFonts w:ascii="Arial" w:hAnsi="Arial" w:cs="Arial"/>
          <w:color w:val="252525"/>
          <w:sz w:val="21"/>
          <w:szCs w:val="21"/>
        </w:rPr>
        <w:t xml:space="preserve">and is because </w:t>
      </w:r>
      <w:proofErr w:type="spellStart"/>
      <w:r>
        <w:rPr>
          <w:rFonts w:ascii="Arial" w:hAnsi="Arial" w:cs="Arial"/>
          <w:color w:val="252525"/>
          <w:sz w:val="21"/>
          <w:szCs w:val="21"/>
        </w:rPr>
        <w:t>Dilhorne</w:t>
      </w:r>
      <w:proofErr w:type="spellEnd"/>
      <w:r>
        <w:rPr>
          <w:rFonts w:ascii="Arial" w:hAnsi="Arial" w:cs="Arial"/>
          <w:color w:val="252525"/>
          <w:sz w:val="21"/>
          <w:szCs w:val="21"/>
        </w:rPr>
        <w:t xml:space="preserve"> sits on the</w:t>
      </w:r>
      <w:r>
        <w:rPr>
          <w:rStyle w:val="apple-converted-space"/>
          <w:rFonts w:ascii="Arial" w:hAnsi="Arial" w:cs="Arial"/>
          <w:color w:val="252525"/>
          <w:sz w:val="21"/>
          <w:szCs w:val="21"/>
        </w:rPr>
        <w:t> </w:t>
      </w:r>
      <w:hyperlink r:id="rId16" w:tooltip="Cheadle Coalfield" w:history="1">
        <w:r>
          <w:rPr>
            <w:rStyle w:val="Hyperlink"/>
            <w:rFonts w:ascii="Arial" w:hAnsi="Arial" w:cs="Arial"/>
            <w:color w:val="0B0080"/>
            <w:sz w:val="21"/>
            <w:szCs w:val="21"/>
          </w:rPr>
          <w:t>Cheadle Coalfield</w:t>
        </w:r>
      </w:hyperlink>
      <w:r>
        <w:rPr>
          <w:rStyle w:val="apple-converted-space"/>
          <w:rFonts w:ascii="Arial" w:hAnsi="Arial" w:cs="Arial"/>
          <w:color w:val="252525"/>
          <w:sz w:val="21"/>
          <w:szCs w:val="21"/>
        </w:rPr>
        <w:t> </w:t>
      </w:r>
      <w:r>
        <w:rPr>
          <w:rFonts w:ascii="Arial" w:hAnsi="Arial" w:cs="Arial"/>
          <w:color w:val="252525"/>
          <w:sz w:val="21"/>
          <w:szCs w:val="21"/>
        </w:rPr>
        <w:t>and several seams of very high quality</w:t>
      </w:r>
      <w:r>
        <w:rPr>
          <w:rStyle w:val="apple-converted-space"/>
          <w:rFonts w:ascii="Arial" w:hAnsi="Arial" w:cs="Arial"/>
          <w:color w:val="252525"/>
          <w:sz w:val="21"/>
          <w:szCs w:val="21"/>
        </w:rPr>
        <w:t> </w:t>
      </w:r>
      <w:hyperlink r:id="rId17" w:tooltip="Coal" w:history="1">
        <w:r>
          <w:rPr>
            <w:rStyle w:val="Hyperlink"/>
            <w:rFonts w:ascii="Arial" w:hAnsi="Arial" w:cs="Arial"/>
            <w:color w:val="0B0080"/>
            <w:sz w:val="21"/>
            <w:szCs w:val="21"/>
          </w:rPr>
          <w:t>coal</w:t>
        </w:r>
      </w:hyperlink>
      <w:r>
        <w:rPr>
          <w:rStyle w:val="apple-converted-space"/>
          <w:rFonts w:ascii="Arial" w:hAnsi="Arial" w:cs="Arial"/>
          <w:color w:val="252525"/>
          <w:sz w:val="21"/>
          <w:szCs w:val="21"/>
        </w:rPr>
        <w:t> </w:t>
      </w:r>
      <w:r>
        <w:rPr>
          <w:rFonts w:ascii="Arial" w:hAnsi="Arial" w:cs="Arial"/>
          <w:color w:val="252525"/>
          <w:sz w:val="21"/>
          <w:szCs w:val="21"/>
        </w:rPr>
        <w:t xml:space="preserve">outcrop in the area. The name of </w:t>
      </w:r>
      <w:proofErr w:type="spellStart"/>
      <w:r>
        <w:rPr>
          <w:rFonts w:ascii="Arial" w:hAnsi="Arial" w:cs="Arial"/>
          <w:color w:val="252525"/>
          <w:sz w:val="21"/>
          <w:szCs w:val="21"/>
        </w:rPr>
        <w:t>Delverne</w:t>
      </w:r>
      <w:proofErr w:type="spellEnd"/>
      <w:r>
        <w:rPr>
          <w:rFonts w:ascii="Arial" w:hAnsi="Arial" w:cs="Arial"/>
          <w:color w:val="252525"/>
          <w:sz w:val="21"/>
          <w:szCs w:val="21"/>
        </w:rPr>
        <w:t>, which is mentioned in the</w:t>
      </w:r>
      <w:r>
        <w:rPr>
          <w:rStyle w:val="apple-converted-space"/>
          <w:rFonts w:ascii="Arial" w:hAnsi="Arial" w:cs="Arial"/>
          <w:color w:val="252525"/>
          <w:sz w:val="21"/>
          <w:szCs w:val="21"/>
        </w:rPr>
        <w:t> </w:t>
      </w:r>
      <w:hyperlink r:id="rId18" w:tooltip="Domesday Book" w:history="1">
        <w:r>
          <w:rPr>
            <w:rStyle w:val="Hyperlink"/>
            <w:rFonts w:ascii="Arial" w:hAnsi="Arial" w:cs="Arial"/>
            <w:color w:val="0B0080"/>
            <w:sz w:val="21"/>
            <w:szCs w:val="21"/>
          </w:rPr>
          <w:t>Domesday Book</w:t>
        </w:r>
      </w:hyperlink>
      <w:r>
        <w:rPr>
          <w:rFonts w:ascii="Arial" w:hAnsi="Arial" w:cs="Arial"/>
          <w:color w:val="252525"/>
          <w:sz w:val="21"/>
          <w:szCs w:val="21"/>
        </w:rPr>
        <w:t>, suggests that the area was known for</w:t>
      </w:r>
      <w:r>
        <w:rPr>
          <w:rStyle w:val="apple-converted-space"/>
          <w:rFonts w:ascii="Arial" w:hAnsi="Arial" w:cs="Arial"/>
          <w:color w:val="252525"/>
          <w:sz w:val="21"/>
          <w:szCs w:val="21"/>
        </w:rPr>
        <w:t> </w:t>
      </w:r>
      <w:hyperlink r:id="rId19" w:tooltip="Coal mining" w:history="1">
        <w:r>
          <w:rPr>
            <w:rStyle w:val="Hyperlink"/>
            <w:rFonts w:ascii="Arial" w:hAnsi="Arial" w:cs="Arial"/>
            <w:color w:val="0B0080"/>
            <w:sz w:val="21"/>
            <w:szCs w:val="21"/>
          </w:rPr>
          <w:t>coal mining</w:t>
        </w:r>
      </w:hyperlink>
      <w:r>
        <w:rPr>
          <w:rStyle w:val="apple-converted-space"/>
          <w:rFonts w:ascii="Arial" w:hAnsi="Arial" w:cs="Arial"/>
          <w:color w:val="252525"/>
          <w:sz w:val="21"/>
          <w:szCs w:val="21"/>
        </w:rPr>
        <w:t> </w:t>
      </w:r>
      <w:r>
        <w:rPr>
          <w:rFonts w:ascii="Arial" w:hAnsi="Arial" w:cs="Arial"/>
          <w:color w:val="252525"/>
          <w:sz w:val="21"/>
          <w:szCs w:val="21"/>
        </w:rPr>
        <w:t>nearly a thousand years ago.</w:t>
      </w: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 xml:space="preserve">Historically, the largest industry in </w:t>
      </w:r>
      <w:proofErr w:type="spellStart"/>
      <w:r>
        <w:rPr>
          <w:rFonts w:ascii="Arial" w:hAnsi="Arial" w:cs="Arial"/>
          <w:color w:val="252525"/>
          <w:sz w:val="21"/>
          <w:szCs w:val="21"/>
        </w:rPr>
        <w:t>Dilhorne</w:t>
      </w:r>
      <w:proofErr w:type="spellEnd"/>
      <w:r>
        <w:rPr>
          <w:rFonts w:ascii="Arial" w:hAnsi="Arial" w:cs="Arial"/>
          <w:color w:val="252525"/>
          <w:sz w:val="21"/>
          <w:szCs w:val="21"/>
        </w:rPr>
        <w:t xml:space="preserve"> for hundreds of years was</w:t>
      </w:r>
      <w:r>
        <w:rPr>
          <w:rStyle w:val="apple-converted-space"/>
          <w:rFonts w:ascii="Arial" w:hAnsi="Arial" w:cs="Arial"/>
          <w:color w:val="252525"/>
          <w:sz w:val="21"/>
          <w:szCs w:val="21"/>
        </w:rPr>
        <w:t> </w:t>
      </w:r>
      <w:hyperlink r:id="rId20" w:tooltip="Coal mining" w:history="1">
        <w:r>
          <w:rPr>
            <w:rStyle w:val="Hyperlink"/>
            <w:rFonts w:ascii="Arial" w:hAnsi="Arial" w:cs="Arial"/>
            <w:color w:val="0B0080"/>
            <w:sz w:val="21"/>
            <w:szCs w:val="21"/>
          </w:rPr>
          <w:t>coal mining</w:t>
        </w:r>
      </w:hyperlink>
      <w:r>
        <w:rPr>
          <w:rFonts w:ascii="Arial" w:hAnsi="Arial" w:cs="Arial"/>
          <w:color w:val="252525"/>
          <w:sz w:val="21"/>
          <w:szCs w:val="21"/>
        </w:rPr>
        <w:t>. The coal mining industry became the main source of employment in the 19th century as the small</w:t>
      </w:r>
      <w:r>
        <w:rPr>
          <w:rStyle w:val="apple-converted-space"/>
          <w:rFonts w:ascii="Arial" w:hAnsi="Arial" w:cs="Arial"/>
          <w:color w:val="252525"/>
          <w:sz w:val="21"/>
          <w:szCs w:val="21"/>
        </w:rPr>
        <w:t> </w:t>
      </w:r>
      <w:proofErr w:type="spellStart"/>
      <w:r>
        <w:rPr>
          <w:rFonts w:ascii="Arial" w:hAnsi="Arial" w:cs="Arial"/>
          <w:color w:val="252525"/>
          <w:sz w:val="21"/>
          <w:szCs w:val="21"/>
        </w:rPr>
        <w:fldChar w:fldCharType="begin"/>
      </w:r>
      <w:r>
        <w:rPr>
          <w:rFonts w:ascii="Arial" w:hAnsi="Arial" w:cs="Arial"/>
          <w:color w:val="252525"/>
          <w:sz w:val="21"/>
          <w:szCs w:val="21"/>
        </w:rPr>
        <w:instrText xml:space="preserve"> HYPERLINK "https://en.wikipedia.org/wiki/Adit" \o "Adit" </w:instrText>
      </w:r>
      <w:r>
        <w:rPr>
          <w:rFonts w:ascii="Arial" w:hAnsi="Arial" w:cs="Arial"/>
          <w:color w:val="252525"/>
          <w:sz w:val="21"/>
          <w:szCs w:val="21"/>
        </w:rPr>
        <w:fldChar w:fldCharType="separate"/>
      </w:r>
      <w:r>
        <w:rPr>
          <w:rStyle w:val="Hyperlink"/>
          <w:rFonts w:ascii="Arial" w:hAnsi="Arial" w:cs="Arial"/>
          <w:color w:val="0B0080"/>
          <w:sz w:val="21"/>
          <w:szCs w:val="21"/>
        </w:rPr>
        <w:t>adit</w:t>
      </w:r>
      <w:proofErr w:type="spellEnd"/>
      <w:r>
        <w:rPr>
          <w:rFonts w:ascii="Arial" w:hAnsi="Arial" w:cs="Arial"/>
          <w:color w:val="252525"/>
          <w:sz w:val="21"/>
          <w:szCs w:val="21"/>
        </w:rPr>
        <w:fldChar w:fldCharType="end"/>
      </w:r>
      <w:r>
        <w:rPr>
          <w:rStyle w:val="apple-converted-space"/>
          <w:rFonts w:ascii="Arial" w:hAnsi="Arial" w:cs="Arial"/>
          <w:color w:val="252525"/>
          <w:sz w:val="21"/>
          <w:szCs w:val="21"/>
        </w:rPr>
        <w:t> </w:t>
      </w:r>
      <w:r>
        <w:rPr>
          <w:rFonts w:ascii="Arial" w:hAnsi="Arial" w:cs="Arial"/>
          <w:color w:val="252525"/>
          <w:sz w:val="21"/>
          <w:szCs w:val="21"/>
        </w:rPr>
        <w:t xml:space="preserve">mines that followed the outcrops of coal progressively gave way to larger mines, funded and owned in part by the local landowners who now became </w:t>
      </w:r>
      <w:proofErr w:type="spellStart"/>
      <w:r>
        <w:rPr>
          <w:rFonts w:ascii="Arial" w:hAnsi="Arial" w:cs="Arial"/>
          <w:color w:val="252525"/>
          <w:sz w:val="21"/>
          <w:szCs w:val="21"/>
        </w:rPr>
        <w:t>coalmasters</w:t>
      </w:r>
      <w:proofErr w:type="spellEnd"/>
      <w:r>
        <w:rPr>
          <w:rFonts w:ascii="Arial" w:hAnsi="Arial" w:cs="Arial"/>
          <w:color w:val="252525"/>
          <w:sz w:val="21"/>
          <w:szCs w:val="21"/>
        </w:rPr>
        <w:t xml:space="preserve">. In particular the Whitehurst and Bamford families became co-owners of several mining concerns, the largest being the </w:t>
      </w:r>
      <w:proofErr w:type="spellStart"/>
      <w:r>
        <w:rPr>
          <w:rFonts w:ascii="Arial" w:hAnsi="Arial" w:cs="Arial"/>
          <w:color w:val="252525"/>
          <w:sz w:val="21"/>
          <w:szCs w:val="21"/>
        </w:rPr>
        <w:t>Dilhorne</w:t>
      </w:r>
      <w:proofErr w:type="spellEnd"/>
      <w:r>
        <w:rPr>
          <w:rFonts w:ascii="Arial" w:hAnsi="Arial" w:cs="Arial"/>
          <w:color w:val="252525"/>
          <w:sz w:val="21"/>
          <w:szCs w:val="21"/>
        </w:rPr>
        <w:t xml:space="preserve"> Colliery, a large mine which was known in the coalfield for its modern</w:t>
      </w:r>
      <w:r>
        <w:rPr>
          <w:rStyle w:val="apple-converted-space"/>
          <w:rFonts w:ascii="Arial" w:hAnsi="Arial" w:cs="Arial"/>
          <w:color w:val="252525"/>
          <w:sz w:val="21"/>
          <w:szCs w:val="21"/>
        </w:rPr>
        <w:t> </w:t>
      </w:r>
      <w:hyperlink r:id="rId21" w:tooltip="Steam engines" w:history="1">
        <w:r>
          <w:rPr>
            <w:rStyle w:val="Hyperlink"/>
            <w:rFonts w:ascii="Arial" w:hAnsi="Arial" w:cs="Arial"/>
            <w:color w:val="0B0080"/>
            <w:sz w:val="21"/>
            <w:szCs w:val="21"/>
          </w:rPr>
          <w:t>steam engines</w:t>
        </w:r>
      </w:hyperlink>
      <w:r>
        <w:rPr>
          <w:rFonts w:ascii="Arial" w:hAnsi="Arial" w:cs="Arial"/>
          <w:color w:val="252525"/>
          <w:sz w:val="21"/>
          <w:szCs w:val="21"/>
        </w:rPr>
        <w:t xml:space="preserve">. Interestingly, the site of </w:t>
      </w:r>
      <w:proofErr w:type="spellStart"/>
      <w:r>
        <w:rPr>
          <w:rFonts w:ascii="Arial" w:hAnsi="Arial" w:cs="Arial"/>
          <w:color w:val="252525"/>
          <w:sz w:val="21"/>
          <w:szCs w:val="21"/>
        </w:rPr>
        <w:t>Dilhorne</w:t>
      </w:r>
      <w:proofErr w:type="spellEnd"/>
      <w:r>
        <w:rPr>
          <w:rFonts w:ascii="Arial" w:hAnsi="Arial" w:cs="Arial"/>
          <w:color w:val="252525"/>
          <w:sz w:val="21"/>
          <w:szCs w:val="21"/>
        </w:rPr>
        <w:t xml:space="preserve"> Colliery is occupied nowadays by a small farm known as "Old Engine Farm".</w:t>
      </w: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 xml:space="preserve">Foxfield Colliery, located at Godley Brook was the largest mine in </w:t>
      </w:r>
      <w:proofErr w:type="spellStart"/>
      <w:r>
        <w:rPr>
          <w:rFonts w:ascii="Arial" w:hAnsi="Arial" w:cs="Arial"/>
          <w:color w:val="252525"/>
          <w:sz w:val="21"/>
          <w:szCs w:val="21"/>
        </w:rPr>
        <w:t>Dilhorne</w:t>
      </w:r>
      <w:proofErr w:type="spellEnd"/>
      <w:r>
        <w:rPr>
          <w:rFonts w:ascii="Arial" w:hAnsi="Arial" w:cs="Arial"/>
          <w:color w:val="252525"/>
          <w:sz w:val="21"/>
          <w:szCs w:val="21"/>
        </w:rPr>
        <w:t>, eventually the largest mine in the</w:t>
      </w:r>
      <w:r>
        <w:rPr>
          <w:rStyle w:val="apple-converted-space"/>
          <w:rFonts w:ascii="Arial" w:hAnsi="Arial" w:cs="Arial"/>
          <w:color w:val="252525"/>
          <w:sz w:val="21"/>
          <w:szCs w:val="21"/>
        </w:rPr>
        <w:t> </w:t>
      </w:r>
      <w:hyperlink r:id="rId22" w:tooltip="Cheadle Coalfield" w:history="1">
        <w:r>
          <w:rPr>
            <w:rStyle w:val="Hyperlink"/>
            <w:rFonts w:ascii="Arial" w:hAnsi="Arial" w:cs="Arial"/>
            <w:color w:val="0B0080"/>
            <w:sz w:val="21"/>
            <w:szCs w:val="21"/>
          </w:rPr>
          <w:t>Cheadle Coalfield</w:t>
        </w:r>
      </w:hyperlink>
      <w:r>
        <w:rPr>
          <w:rStyle w:val="apple-converted-space"/>
          <w:rFonts w:ascii="Arial" w:hAnsi="Arial" w:cs="Arial"/>
          <w:color w:val="252525"/>
          <w:sz w:val="21"/>
          <w:szCs w:val="21"/>
        </w:rPr>
        <w:t> </w:t>
      </w:r>
      <w:r>
        <w:rPr>
          <w:rFonts w:ascii="Arial" w:hAnsi="Arial" w:cs="Arial"/>
          <w:color w:val="252525"/>
          <w:sz w:val="21"/>
          <w:szCs w:val="21"/>
        </w:rPr>
        <w:t>and in the end the last mine remaining in the coalfield, working for well over 80 years. However, its beginnings made its future far from uncertain. Originally, the landowner wouldn't let anyone prospect for coal on her land, and when finally a shaft was sunk in 1880 it was called "</w:t>
      </w:r>
      <w:proofErr w:type="spellStart"/>
      <w:r>
        <w:rPr>
          <w:rFonts w:ascii="Arial" w:hAnsi="Arial" w:cs="Arial"/>
          <w:color w:val="252525"/>
          <w:sz w:val="21"/>
          <w:szCs w:val="21"/>
        </w:rPr>
        <w:t>Manns</w:t>
      </w:r>
      <w:proofErr w:type="spellEnd"/>
      <w:r>
        <w:rPr>
          <w:rFonts w:ascii="Arial" w:hAnsi="Arial" w:cs="Arial"/>
          <w:color w:val="252525"/>
          <w:sz w:val="21"/>
          <w:szCs w:val="21"/>
        </w:rPr>
        <w:t xml:space="preserve"> Pit", instead of Foxfield. The pit did though have access to good coal, and the </w:t>
      </w:r>
      <w:proofErr w:type="spellStart"/>
      <w:r>
        <w:rPr>
          <w:rFonts w:ascii="Arial" w:hAnsi="Arial" w:cs="Arial"/>
          <w:color w:val="252525"/>
          <w:sz w:val="21"/>
          <w:szCs w:val="21"/>
        </w:rPr>
        <w:t>Dilhorne</w:t>
      </w:r>
      <w:proofErr w:type="spellEnd"/>
      <w:r>
        <w:rPr>
          <w:rFonts w:ascii="Arial" w:hAnsi="Arial" w:cs="Arial"/>
          <w:color w:val="252525"/>
          <w:sz w:val="21"/>
          <w:szCs w:val="21"/>
        </w:rPr>
        <w:t xml:space="preserve"> and Woodhead seams were mined.</w:t>
      </w:r>
      <w:hyperlink r:id="rId23" w:anchor="cite_note-Cheadle_Coalfield-2" w:history="1">
        <w:r>
          <w:rPr>
            <w:rStyle w:val="Hyperlink"/>
            <w:rFonts w:ascii="Arial" w:hAnsi="Arial" w:cs="Arial"/>
            <w:color w:val="0B0080"/>
            <w:sz w:val="17"/>
            <w:szCs w:val="17"/>
            <w:vertAlign w:val="superscript"/>
          </w:rPr>
          <w:t>[2]</w:t>
        </w:r>
      </w:hyperlink>
      <w:r>
        <w:rPr>
          <w:rStyle w:val="apple-converted-space"/>
          <w:rFonts w:ascii="Arial" w:hAnsi="Arial" w:cs="Arial"/>
          <w:color w:val="252525"/>
          <w:sz w:val="21"/>
          <w:szCs w:val="21"/>
        </w:rPr>
        <w:t> </w:t>
      </w:r>
      <w:r>
        <w:rPr>
          <w:rFonts w:ascii="Arial" w:hAnsi="Arial" w:cs="Arial"/>
          <w:color w:val="252525"/>
          <w:sz w:val="21"/>
          <w:szCs w:val="21"/>
        </w:rPr>
        <w:t>In a sign of the times, when the first Woodhead coal was mined all the colliery's staff were treated to a grand supper at the Wagon and Horses Public House.</w:t>
      </w: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The pit continued to grow and by 1893 Foxfield became the first mine in Cheadle to have its own rail connection to the national rail network as a three and a half mile branch line was opened to</w:t>
      </w:r>
      <w:r>
        <w:rPr>
          <w:rStyle w:val="apple-converted-space"/>
          <w:rFonts w:ascii="Arial" w:hAnsi="Arial" w:cs="Arial"/>
          <w:color w:val="252525"/>
          <w:sz w:val="21"/>
          <w:szCs w:val="21"/>
        </w:rPr>
        <w:t> </w:t>
      </w:r>
      <w:hyperlink r:id="rId24" w:tooltip="Blythe Bridge" w:history="1">
        <w:r>
          <w:rPr>
            <w:rStyle w:val="Hyperlink"/>
            <w:rFonts w:ascii="Arial" w:hAnsi="Arial" w:cs="Arial"/>
            <w:color w:val="0B0080"/>
            <w:sz w:val="21"/>
            <w:szCs w:val="21"/>
          </w:rPr>
          <w:t>Blythe Bridge</w:t>
        </w:r>
      </w:hyperlink>
      <w:r>
        <w:rPr>
          <w:rStyle w:val="apple-converted-space"/>
          <w:rFonts w:ascii="Arial" w:hAnsi="Arial" w:cs="Arial"/>
          <w:color w:val="252525"/>
          <w:sz w:val="21"/>
          <w:szCs w:val="21"/>
        </w:rPr>
        <w:t> </w:t>
      </w:r>
      <w:r>
        <w:rPr>
          <w:rFonts w:ascii="Arial" w:hAnsi="Arial" w:cs="Arial"/>
          <w:color w:val="252525"/>
          <w:sz w:val="21"/>
          <w:szCs w:val="21"/>
        </w:rPr>
        <w:t>and connection to the NSR Stoke to</w:t>
      </w:r>
      <w:r>
        <w:rPr>
          <w:rStyle w:val="apple-converted-space"/>
          <w:rFonts w:ascii="Arial" w:hAnsi="Arial" w:cs="Arial"/>
          <w:color w:val="252525"/>
          <w:sz w:val="21"/>
          <w:szCs w:val="21"/>
        </w:rPr>
        <w:t> </w:t>
      </w:r>
      <w:hyperlink r:id="rId25" w:tooltip="Derby" w:history="1">
        <w:r>
          <w:rPr>
            <w:rStyle w:val="Hyperlink"/>
            <w:rFonts w:ascii="Arial" w:hAnsi="Arial" w:cs="Arial"/>
            <w:color w:val="0B0080"/>
            <w:sz w:val="21"/>
            <w:szCs w:val="21"/>
          </w:rPr>
          <w:t>Derby</w:t>
        </w:r>
      </w:hyperlink>
      <w:r>
        <w:rPr>
          <w:rStyle w:val="apple-converted-space"/>
          <w:rFonts w:ascii="Arial" w:hAnsi="Arial" w:cs="Arial"/>
          <w:color w:val="252525"/>
          <w:sz w:val="21"/>
          <w:szCs w:val="21"/>
        </w:rPr>
        <w:t> </w:t>
      </w:r>
      <w:r>
        <w:rPr>
          <w:rFonts w:ascii="Arial" w:hAnsi="Arial" w:cs="Arial"/>
          <w:color w:val="252525"/>
          <w:sz w:val="21"/>
          <w:szCs w:val="21"/>
        </w:rPr>
        <w:t>line.</w:t>
      </w:r>
      <w:hyperlink r:id="rId26" w:anchor="cite_note-3" w:history="1">
        <w:r>
          <w:rPr>
            <w:rStyle w:val="Hyperlink"/>
            <w:rFonts w:ascii="Arial" w:hAnsi="Arial" w:cs="Arial"/>
            <w:color w:val="0B0080"/>
            <w:sz w:val="17"/>
            <w:szCs w:val="17"/>
            <w:vertAlign w:val="superscript"/>
          </w:rPr>
          <w:t>[3]</w:t>
        </w:r>
      </w:hyperlink>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Foxfield was extensively modernised in the 1930s as all production from neighbouring</w:t>
      </w:r>
      <w:r>
        <w:rPr>
          <w:rStyle w:val="apple-converted-space"/>
          <w:rFonts w:ascii="Arial" w:hAnsi="Arial" w:cs="Arial"/>
          <w:color w:val="252525"/>
          <w:sz w:val="21"/>
          <w:szCs w:val="21"/>
        </w:rPr>
        <w:t> </w:t>
      </w:r>
      <w:proofErr w:type="spellStart"/>
      <w:r>
        <w:rPr>
          <w:rFonts w:ascii="Arial" w:hAnsi="Arial" w:cs="Arial"/>
          <w:color w:val="252525"/>
          <w:sz w:val="21"/>
          <w:szCs w:val="21"/>
        </w:rPr>
        <w:fldChar w:fldCharType="begin"/>
      </w:r>
      <w:r>
        <w:rPr>
          <w:rFonts w:ascii="Arial" w:hAnsi="Arial" w:cs="Arial"/>
          <w:color w:val="252525"/>
          <w:sz w:val="21"/>
          <w:szCs w:val="21"/>
        </w:rPr>
        <w:instrText xml:space="preserve"> HYPERLINK "https://en.wikipedia.org/w/index.php?title=Parkhall_Colliery&amp;action=edit&amp;redlink=1" \o "Parkhall Colliery (page does not exist)" </w:instrText>
      </w:r>
      <w:r>
        <w:rPr>
          <w:rFonts w:ascii="Arial" w:hAnsi="Arial" w:cs="Arial"/>
          <w:color w:val="252525"/>
          <w:sz w:val="21"/>
          <w:szCs w:val="21"/>
        </w:rPr>
        <w:fldChar w:fldCharType="separate"/>
      </w:r>
      <w:r>
        <w:rPr>
          <w:rStyle w:val="Hyperlink"/>
          <w:rFonts w:ascii="Arial" w:hAnsi="Arial" w:cs="Arial"/>
          <w:color w:val="A55858"/>
          <w:sz w:val="21"/>
          <w:szCs w:val="21"/>
        </w:rPr>
        <w:t>Parkhall</w:t>
      </w:r>
      <w:proofErr w:type="spellEnd"/>
      <w:r>
        <w:rPr>
          <w:rStyle w:val="Hyperlink"/>
          <w:rFonts w:ascii="Arial" w:hAnsi="Arial" w:cs="Arial"/>
          <w:color w:val="A55858"/>
          <w:sz w:val="21"/>
          <w:szCs w:val="21"/>
        </w:rPr>
        <w:t xml:space="preserve"> Colliery</w:t>
      </w:r>
      <w:r>
        <w:rPr>
          <w:rFonts w:ascii="Arial" w:hAnsi="Arial" w:cs="Arial"/>
          <w:color w:val="252525"/>
          <w:sz w:val="21"/>
          <w:szCs w:val="21"/>
        </w:rPr>
        <w:fldChar w:fldCharType="end"/>
      </w:r>
      <w:r>
        <w:rPr>
          <w:rStyle w:val="apple-converted-space"/>
          <w:rFonts w:ascii="Arial" w:hAnsi="Arial" w:cs="Arial"/>
          <w:color w:val="252525"/>
          <w:sz w:val="21"/>
          <w:szCs w:val="21"/>
        </w:rPr>
        <w:t> </w:t>
      </w:r>
      <w:r>
        <w:rPr>
          <w:rFonts w:ascii="Arial" w:hAnsi="Arial" w:cs="Arial"/>
          <w:color w:val="252525"/>
          <w:sz w:val="21"/>
          <w:szCs w:val="21"/>
        </w:rPr>
        <w:t>was moved to Foxfield. New</w:t>
      </w:r>
      <w:r>
        <w:rPr>
          <w:rStyle w:val="apple-converted-space"/>
          <w:rFonts w:ascii="Arial" w:hAnsi="Arial" w:cs="Arial"/>
          <w:color w:val="252525"/>
          <w:sz w:val="21"/>
          <w:szCs w:val="21"/>
        </w:rPr>
        <w:t> </w:t>
      </w:r>
      <w:hyperlink r:id="rId27" w:tooltip="Coal screen (page does not exist)" w:history="1">
        <w:r>
          <w:rPr>
            <w:rStyle w:val="Hyperlink"/>
            <w:rFonts w:ascii="Arial" w:hAnsi="Arial" w:cs="Arial"/>
            <w:color w:val="A55858"/>
            <w:sz w:val="21"/>
            <w:szCs w:val="21"/>
          </w:rPr>
          <w:t xml:space="preserve">coal </w:t>
        </w:r>
        <w:proofErr w:type="spellStart"/>
        <w:r>
          <w:rPr>
            <w:rStyle w:val="Hyperlink"/>
            <w:rFonts w:ascii="Arial" w:hAnsi="Arial" w:cs="Arial"/>
            <w:color w:val="A55858"/>
            <w:sz w:val="21"/>
            <w:szCs w:val="21"/>
          </w:rPr>
          <w:t>screens</w:t>
        </w:r>
      </w:hyperlink>
      <w:r>
        <w:rPr>
          <w:rFonts w:ascii="Arial" w:hAnsi="Arial" w:cs="Arial"/>
          <w:color w:val="252525"/>
          <w:sz w:val="21"/>
          <w:szCs w:val="21"/>
        </w:rPr>
        <w:t>were</w:t>
      </w:r>
      <w:proofErr w:type="spellEnd"/>
      <w:r>
        <w:rPr>
          <w:rFonts w:ascii="Arial" w:hAnsi="Arial" w:cs="Arial"/>
          <w:color w:val="252525"/>
          <w:sz w:val="21"/>
          <w:szCs w:val="21"/>
        </w:rPr>
        <w:t xml:space="preserve"> built and concrete</w:t>
      </w:r>
      <w:r>
        <w:rPr>
          <w:rStyle w:val="apple-converted-space"/>
          <w:rFonts w:ascii="Arial" w:hAnsi="Arial" w:cs="Arial"/>
          <w:color w:val="252525"/>
          <w:sz w:val="21"/>
          <w:szCs w:val="21"/>
        </w:rPr>
        <w:t> </w:t>
      </w:r>
      <w:hyperlink r:id="rId28" w:tooltip="Headframe" w:history="1">
        <w:r>
          <w:rPr>
            <w:rStyle w:val="Hyperlink"/>
            <w:rFonts w:ascii="Arial" w:hAnsi="Arial" w:cs="Arial"/>
            <w:color w:val="0B0080"/>
            <w:sz w:val="21"/>
            <w:szCs w:val="21"/>
          </w:rPr>
          <w:t>headgears</w:t>
        </w:r>
      </w:hyperlink>
      <w:r>
        <w:rPr>
          <w:rStyle w:val="apple-converted-space"/>
          <w:rFonts w:ascii="Arial" w:hAnsi="Arial" w:cs="Arial"/>
          <w:color w:val="252525"/>
          <w:sz w:val="21"/>
          <w:szCs w:val="21"/>
        </w:rPr>
        <w:t> </w:t>
      </w:r>
      <w:r>
        <w:rPr>
          <w:rFonts w:ascii="Arial" w:hAnsi="Arial" w:cs="Arial"/>
          <w:color w:val="252525"/>
          <w:sz w:val="21"/>
          <w:szCs w:val="21"/>
        </w:rPr>
        <w:t xml:space="preserve">were constructed. The seams mined were the </w:t>
      </w:r>
      <w:proofErr w:type="spellStart"/>
      <w:r>
        <w:rPr>
          <w:rFonts w:ascii="Arial" w:hAnsi="Arial" w:cs="Arial"/>
          <w:color w:val="252525"/>
          <w:sz w:val="21"/>
          <w:szCs w:val="21"/>
        </w:rPr>
        <w:t>Dilhorne</w:t>
      </w:r>
      <w:proofErr w:type="spellEnd"/>
      <w:r>
        <w:rPr>
          <w:rFonts w:ascii="Arial" w:hAnsi="Arial" w:cs="Arial"/>
          <w:color w:val="252525"/>
          <w:sz w:val="21"/>
          <w:szCs w:val="21"/>
        </w:rPr>
        <w:t>, Four Foot and Woodhead.</w:t>
      </w: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Foxfield, along with the rest of the coal industry was nationalised in 1947, and the pit entered a period of expansion where by 1954 the workforce stood at 550 with 210,000 tonnes mined a year.</w:t>
      </w:r>
      <w:hyperlink r:id="rId29" w:anchor="cite_note-Cheadle_Coalfield-2" w:history="1">
        <w:r>
          <w:rPr>
            <w:rStyle w:val="Hyperlink"/>
            <w:rFonts w:ascii="Arial" w:hAnsi="Arial" w:cs="Arial"/>
            <w:color w:val="0B0080"/>
            <w:sz w:val="17"/>
            <w:szCs w:val="17"/>
            <w:vertAlign w:val="superscript"/>
          </w:rPr>
          <w:t>[2]</w:t>
        </w:r>
      </w:hyperlink>
      <w:r>
        <w:rPr>
          <w:rStyle w:val="apple-converted-space"/>
          <w:rFonts w:ascii="Arial" w:hAnsi="Arial" w:cs="Arial"/>
          <w:color w:val="252525"/>
          <w:sz w:val="21"/>
          <w:szCs w:val="21"/>
        </w:rPr>
        <w:t> </w:t>
      </w:r>
      <w:r>
        <w:rPr>
          <w:rFonts w:ascii="Arial" w:hAnsi="Arial" w:cs="Arial"/>
          <w:color w:val="252525"/>
          <w:sz w:val="21"/>
          <w:szCs w:val="21"/>
        </w:rPr>
        <w:t>However, this was the high water mark and gradually output and manpower decreased. In 1965 Foxfield Colliery was closed by the</w:t>
      </w:r>
      <w:r>
        <w:rPr>
          <w:rStyle w:val="apple-converted-space"/>
          <w:rFonts w:ascii="Arial" w:hAnsi="Arial" w:cs="Arial"/>
          <w:color w:val="252525"/>
          <w:sz w:val="21"/>
          <w:szCs w:val="21"/>
        </w:rPr>
        <w:t> </w:t>
      </w:r>
      <w:hyperlink r:id="rId30" w:tooltip="National Coal Board" w:history="1">
        <w:r>
          <w:rPr>
            <w:rStyle w:val="Hyperlink"/>
            <w:rFonts w:ascii="Arial" w:hAnsi="Arial" w:cs="Arial"/>
            <w:color w:val="0B0080"/>
            <w:sz w:val="21"/>
            <w:szCs w:val="21"/>
          </w:rPr>
          <w:t>National Coal Board</w:t>
        </w:r>
      </w:hyperlink>
      <w:r>
        <w:rPr>
          <w:rFonts w:ascii="Arial" w:hAnsi="Arial" w:cs="Arial"/>
          <w:color w:val="252525"/>
          <w:sz w:val="21"/>
          <w:szCs w:val="21"/>
        </w:rPr>
        <w:t>. The colliery had nearly exhausted its economic reserves, and as it was not fully mechanised, the board decided to transfer the majority of the miners to</w:t>
      </w:r>
      <w:r>
        <w:rPr>
          <w:rStyle w:val="apple-converted-space"/>
          <w:rFonts w:ascii="Arial" w:hAnsi="Arial" w:cs="Arial"/>
          <w:color w:val="252525"/>
          <w:sz w:val="21"/>
          <w:szCs w:val="21"/>
        </w:rPr>
        <w:t> </w:t>
      </w:r>
      <w:hyperlink r:id="rId31" w:tooltip="Florence Colliery (page does not exist)" w:history="1">
        <w:r>
          <w:rPr>
            <w:rStyle w:val="Hyperlink"/>
            <w:rFonts w:ascii="Arial" w:hAnsi="Arial" w:cs="Arial"/>
            <w:color w:val="A55858"/>
            <w:sz w:val="21"/>
            <w:szCs w:val="21"/>
          </w:rPr>
          <w:t>Florence Colliery</w:t>
        </w:r>
      </w:hyperlink>
      <w:r>
        <w:rPr>
          <w:rStyle w:val="apple-converted-space"/>
          <w:rFonts w:ascii="Arial" w:hAnsi="Arial" w:cs="Arial"/>
          <w:color w:val="252525"/>
          <w:sz w:val="21"/>
          <w:szCs w:val="21"/>
        </w:rPr>
        <w:t> </w:t>
      </w:r>
      <w:r>
        <w:rPr>
          <w:rFonts w:ascii="Arial" w:hAnsi="Arial" w:cs="Arial"/>
          <w:color w:val="252525"/>
          <w:sz w:val="21"/>
          <w:szCs w:val="21"/>
        </w:rPr>
        <w:t>in</w:t>
      </w:r>
      <w:r>
        <w:rPr>
          <w:rStyle w:val="apple-converted-space"/>
          <w:rFonts w:ascii="Arial" w:hAnsi="Arial" w:cs="Arial"/>
          <w:color w:val="252525"/>
          <w:sz w:val="21"/>
          <w:szCs w:val="21"/>
        </w:rPr>
        <w:t> </w:t>
      </w:r>
      <w:proofErr w:type="spellStart"/>
      <w:r>
        <w:rPr>
          <w:rFonts w:ascii="Arial" w:hAnsi="Arial" w:cs="Arial"/>
          <w:color w:val="252525"/>
          <w:sz w:val="21"/>
          <w:szCs w:val="21"/>
        </w:rPr>
        <w:fldChar w:fldCharType="begin"/>
      </w:r>
      <w:r>
        <w:rPr>
          <w:rFonts w:ascii="Arial" w:hAnsi="Arial" w:cs="Arial"/>
          <w:color w:val="252525"/>
          <w:sz w:val="21"/>
          <w:szCs w:val="21"/>
        </w:rPr>
        <w:instrText xml:space="preserve"> HYPERLINK "https://en.wikipedia.org/wiki/Longton,_Staffordshire" \o "Longton, Staffordshire" </w:instrText>
      </w:r>
      <w:r>
        <w:rPr>
          <w:rFonts w:ascii="Arial" w:hAnsi="Arial" w:cs="Arial"/>
          <w:color w:val="252525"/>
          <w:sz w:val="21"/>
          <w:szCs w:val="21"/>
        </w:rPr>
        <w:fldChar w:fldCharType="separate"/>
      </w:r>
      <w:r>
        <w:rPr>
          <w:rStyle w:val="Hyperlink"/>
          <w:rFonts w:ascii="Arial" w:hAnsi="Arial" w:cs="Arial"/>
          <w:color w:val="0B0080"/>
          <w:sz w:val="21"/>
          <w:szCs w:val="21"/>
        </w:rPr>
        <w:t>Longton</w:t>
      </w:r>
      <w:proofErr w:type="spellEnd"/>
      <w:r>
        <w:rPr>
          <w:rFonts w:ascii="Arial" w:hAnsi="Arial" w:cs="Arial"/>
          <w:color w:val="252525"/>
          <w:sz w:val="21"/>
          <w:szCs w:val="21"/>
        </w:rPr>
        <w:fldChar w:fldCharType="end"/>
      </w:r>
      <w:r>
        <w:rPr>
          <w:rStyle w:val="apple-converted-space"/>
          <w:rFonts w:ascii="Arial" w:hAnsi="Arial" w:cs="Arial"/>
          <w:color w:val="252525"/>
          <w:sz w:val="21"/>
          <w:szCs w:val="21"/>
        </w:rPr>
        <w:t> </w:t>
      </w:r>
      <w:r>
        <w:rPr>
          <w:rFonts w:ascii="Arial" w:hAnsi="Arial" w:cs="Arial"/>
          <w:color w:val="252525"/>
          <w:sz w:val="21"/>
          <w:szCs w:val="21"/>
        </w:rPr>
        <w:t>where a fully mechanised face in the Moss Seam was prepared for the Foxfield men. Foxfield Colliery is still standing, and today is owned by the</w:t>
      </w:r>
      <w:r>
        <w:rPr>
          <w:rStyle w:val="apple-converted-space"/>
          <w:rFonts w:ascii="Arial" w:hAnsi="Arial" w:cs="Arial"/>
          <w:color w:val="252525"/>
          <w:sz w:val="21"/>
          <w:szCs w:val="21"/>
        </w:rPr>
        <w:t> </w:t>
      </w:r>
      <w:hyperlink r:id="rId32" w:tooltip="Foxfield Steam Railway" w:history="1">
        <w:r>
          <w:rPr>
            <w:rStyle w:val="Hyperlink"/>
            <w:rFonts w:ascii="Arial" w:hAnsi="Arial" w:cs="Arial"/>
            <w:color w:val="0B0080"/>
            <w:sz w:val="21"/>
            <w:szCs w:val="21"/>
          </w:rPr>
          <w:t>Foxfield Steam Railway</w:t>
        </w:r>
      </w:hyperlink>
      <w:r>
        <w:rPr>
          <w:rStyle w:val="apple-converted-space"/>
          <w:rFonts w:ascii="Arial" w:hAnsi="Arial" w:cs="Arial"/>
          <w:color w:val="252525"/>
          <w:sz w:val="21"/>
          <w:szCs w:val="21"/>
        </w:rPr>
        <w:t> </w:t>
      </w:r>
      <w:r>
        <w:rPr>
          <w:rFonts w:ascii="Arial" w:hAnsi="Arial" w:cs="Arial"/>
          <w:color w:val="252525"/>
          <w:sz w:val="21"/>
          <w:szCs w:val="21"/>
        </w:rPr>
        <w:t xml:space="preserve">who </w:t>
      </w:r>
      <w:proofErr w:type="gramStart"/>
      <w:r>
        <w:rPr>
          <w:rFonts w:ascii="Arial" w:hAnsi="Arial" w:cs="Arial"/>
          <w:color w:val="252525"/>
          <w:sz w:val="21"/>
          <w:szCs w:val="21"/>
        </w:rPr>
        <w:t>run</w:t>
      </w:r>
      <w:proofErr w:type="gramEnd"/>
      <w:r>
        <w:rPr>
          <w:rFonts w:ascii="Arial" w:hAnsi="Arial" w:cs="Arial"/>
          <w:color w:val="252525"/>
          <w:sz w:val="21"/>
          <w:szCs w:val="21"/>
        </w:rPr>
        <w:t xml:space="preserve"> heritage steam traction to the site.</w:t>
      </w: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 xml:space="preserve">Mining still continued in the </w:t>
      </w:r>
      <w:proofErr w:type="spellStart"/>
      <w:r>
        <w:rPr>
          <w:rFonts w:ascii="Arial" w:hAnsi="Arial" w:cs="Arial"/>
          <w:color w:val="252525"/>
          <w:sz w:val="21"/>
          <w:szCs w:val="21"/>
        </w:rPr>
        <w:t>Dilhorne</w:t>
      </w:r>
      <w:proofErr w:type="spellEnd"/>
      <w:r>
        <w:rPr>
          <w:rFonts w:ascii="Arial" w:hAnsi="Arial" w:cs="Arial"/>
          <w:color w:val="252525"/>
          <w:sz w:val="21"/>
          <w:szCs w:val="21"/>
        </w:rPr>
        <w:t xml:space="preserve"> area but on a very small scale in small private</w:t>
      </w:r>
      <w:r>
        <w:rPr>
          <w:rStyle w:val="apple-converted-space"/>
          <w:rFonts w:ascii="Arial" w:hAnsi="Arial" w:cs="Arial"/>
          <w:color w:val="252525"/>
          <w:sz w:val="21"/>
          <w:szCs w:val="21"/>
        </w:rPr>
        <w:t> </w:t>
      </w:r>
      <w:proofErr w:type="spellStart"/>
      <w:r>
        <w:rPr>
          <w:rFonts w:ascii="Arial" w:hAnsi="Arial" w:cs="Arial"/>
          <w:color w:val="252525"/>
          <w:sz w:val="21"/>
          <w:szCs w:val="21"/>
        </w:rPr>
        <w:fldChar w:fldCharType="begin"/>
      </w:r>
      <w:r>
        <w:rPr>
          <w:rFonts w:ascii="Arial" w:hAnsi="Arial" w:cs="Arial"/>
          <w:color w:val="252525"/>
          <w:sz w:val="21"/>
          <w:szCs w:val="21"/>
        </w:rPr>
        <w:instrText xml:space="preserve"> HYPERLINK "https://en.wikipedia.org/wiki/Adit" \o "Adit" </w:instrText>
      </w:r>
      <w:r>
        <w:rPr>
          <w:rFonts w:ascii="Arial" w:hAnsi="Arial" w:cs="Arial"/>
          <w:color w:val="252525"/>
          <w:sz w:val="21"/>
          <w:szCs w:val="21"/>
        </w:rPr>
        <w:fldChar w:fldCharType="separate"/>
      </w:r>
      <w:r>
        <w:rPr>
          <w:rStyle w:val="Hyperlink"/>
          <w:rFonts w:ascii="Arial" w:hAnsi="Arial" w:cs="Arial"/>
          <w:color w:val="0B0080"/>
          <w:sz w:val="21"/>
          <w:szCs w:val="21"/>
        </w:rPr>
        <w:t>adit</w:t>
      </w:r>
      <w:proofErr w:type="spellEnd"/>
      <w:r>
        <w:rPr>
          <w:rFonts w:ascii="Arial" w:hAnsi="Arial" w:cs="Arial"/>
          <w:color w:val="252525"/>
          <w:sz w:val="21"/>
          <w:szCs w:val="21"/>
        </w:rPr>
        <w:fldChar w:fldCharType="end"/>
      </w:r>
      <w:r>
        <w:rPr>
          <w:rStyle w:val="apple-converted-space"/>
          <w:rFonts w:ascii="Arial" w:hAnsi="Arial" w:cs="Arial"/>
          <w:color w:val="252525"/>
          <w:sz w:val="21"/>
          <w:szCs w:val="21"/>
        </w:rPr>
        <w:t> </w:t>
      </w:r>
      <w:r>
        <w:rPr>
          <w:rFonts w:ascii="Arial" w:hAnsi="Arial" w:cs="Arial"/>
          <w:color w:val="252525"/>
          <w:sz w:val="21"/>
          <w:szCs w:val="21"/>
        </w:rPr>
        <w:t xml:space="preserve">mines. The most prominent was </w:t>
      </w:r>
      <w:proofErr w:type="spellStart"/>
      <w:r>
        <w:rPr>
          <w:rFonts w:ascii="Arial" w:hAnsi="Arial" w:cs="Arial"/>
          <w:color w:val="252525"/>
          <w:sz w:val="21"/>
          <w:szCs w:val="21"/>
        </w:rPr>
        <w:t>Abovepark</w:t>
      </w:r>
      <w:proofErr w:type="spellEnd"/>
      <w:r>
        <w:rPr>
          <w:rFonts w:ascii="Arial" w:hAnsi="Arial" w:cs="Arial"/>
          <w:color w:val="252525"/>
          <w:sz w:val="21"/>
          <w:szCs w:val="21"/>
        </w:rPr>
        <w:t xml:space="preserve"> Colliery near to Dairy House Farm. This small mine closed in 1998.</w:t>
      </w: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hyperlink r:id="rId33" w:tooltip="Agriculture" w:history="1">
        <w:r>
          <w:rPr>
            <w:rStyle w:val="Hyperlink"/>
            <w:rFonts w:ascii="Arial" w:hAnsi="Arial" w:cs="Arial"/>
            <w:color w:val="0B0080"/>
            <w:sz w:val="21"/>
            <w:szCs w:val="21"/>
          </w:rPr>
          <w:t>Agriculture</w:t>
        </w:r>
      </w:hyperlink>
      <w:r>
        <w:rPr>
          <w:rStyle w:val="apple-converted-space"/>
          <w:rFonts w:ascii="Arial" w:hAnsi="Arial" w:cs="Arial"/>
          <w:color w:val="252525"/>
          <w:sz w:val="21"/>
          <w:szCs w:val="21"/>
        </w:rPr>
        <w:t> </w:t>
      </w:r>
      <w:r>
        <w:rPr>
          <w:rFonts w:ascii="Arial" w:hAnsi="Arial" w:cs="Arial"/>
          <w:color w:val="252525"/>
          <w:sz w:val="21"/>
          <w:szCs w:val="21"/>
        </w:rPr>
        <w:t xml:space="preserve">in </w:t>
      </w:r>
      <w:proofErr w:type="spellStart"/>
      <w:r>
        <w:rPr>
          <w:rFonts w:ascii="Arial" w:hAnsi="Arial" w:cs="Arial"/>
          <w:color w:val="252525"/>
          <w:sz w:val="21"/>
          <w:szCs w:val="21"/>
        </w:rPr>
        <w:t>Dilhorne</w:t>
      </w:r>
      <w:proofErr w:type="spellEnd"/>
      <w:r>
        <w:rPr>
          <w:rFonts w:ascii="Arial" w:hAnsi="Arial" w:cs="Arial"/>
          <w:color w:val="252525"/>
          <w:sz w:val="21"/>
          <w:szCs w:val="21"/>
        </w:rPr>
        <w:t xml:space="preserve"> still plays a large part in the village, but the number of farms and workers has dramatically decreased over the years. The main concern of agriculture around the </w:t>
      </w:r>
      <w:proofErr w:type="spellStart"/>
      <w:r>
        <w:rPr>
          <w:rFonts w:ascii="Arial" w:hAnsi="Arial" w:cs="Arial"/>
          <w:color w:val="252525"/>
          <w:sz w:val="21"/>
          <w:szCs w:val="21"/>
        </w:rPr>
        <w:t>Dilhorne</w:t>
      </w:r>
      <w:proofErr w:type="spellEnd"/>
      <w:r>
        <w:rPr>
          <w:rFonts w:ascii="Arial" w:hAnsi="Arial" w:cs="Arial"/>
          <w:color w:val="252525"/>
          <w:sz w:val="21"/>
          <w:szCs w:val="21"/>
        </w:rPr>
        <w:t xml:space="preserve"> area is</w:t>
      </w:r>
      <w:r>
        <w:rPr>
          <w:rStyle w:val="apple-converted-space"/>
          <w:rFonts w:ascii="Arial" w:hAnsi="Arial" w:cs="Arial"/>
          <w:color w:val="252525"/>
          <w:sz w:val="21"/>
          <w:szCs w:val="21"/>
        </w:rPr>
        <w:t> </w:t>
      </w:r>
      <w:hyperlink r:id="rId34" w:tooltip="Dairy farming" w:history="1">
        <w:r>
          <w:rPr>
            <w:rStyle w:val="Hyperlink"/>
            <w:rFonts w:ascii="Arial" w:hAnsi="Arial" w:cs="Arial"/>
            <w:color w:val="0B0080"/>
            <w:sz w:val="21"/>
            <w:szCs w:val="21"/>
          </w:rPr>
          <w:t>dairy farming</w:t>
        </w:r>
      </w:hyperlink>
      <w:r>
        <w:rPr>
          <w:rFonts w:ascii="Arial" w:hAnsi="Arial" w:cs="Arial"/>
          <w:color w:val="252525"/>
          <w:sz w:val="21"/>
          <w:szCs w:val="21"/>
        </w:rPr>
        <w:t>.</w:t>
      </w: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The</w:t>
      </w:r>
      <w:r>
        <w:rPr>
          <w:rStyle w:val="apple-converted-space"/>
          <w:rFonts w:ascii="Arial" w:hAnsi="Arial" w:cs="Arial"/>
          <w:color w:val="252525"/>
          <w:sz w:val="21"/>
          <w:szCs w:val="21"/>
        </w:rPr>
        <w:t> </w:t>
      </w:r>
      <w:hyperlink r:id="rId35" w:tooltip="Parish church" w:history="1">
        <w:r>
          <w:rPr>
            <w:rStyle w:val="Hyperlink"/>
            <w:rFonts w:ascii="Arial" w:hAnsi="Arial" w:cs="Arial"/>
            <w:color w:val="0B0080"/>
            <w:sz w:val="21"/>
            <w:szCs w:val="21"/>
          </w:rPr>
          <w:t>parish church</w:t>
        </w:r>
      </w:hyperlink>
      <w:r>
        <w:rPr>
          <w:rFonts w:ascii="Arial" w:hAnsi="Arial" w:cs="Arial"/>
          <w:color w:val="252525"/>
          <w:sz w:val="21"/>
          <w:szCs w:val="21"/>
        </w:rPr>
        <w:t>, All Saints, dates back to the</w:t>
      </w:r>
      <w:r>
        <w:rPr>
          <w:rStyle w:val="apple-converted-space"/>
          <w:rFonts w:ascii="Arial" w:hAnsi="Arial" w:cs="Arial"/>
          <w:color w:val="252525"/>
          <w:sz w:val="21"/>
          <w:szCs w:val="21"/>
        </w:rPr>
        <w:t> </w:t>
      </w:r>
      <w:hyperlink r:id="rId36" w:tooltip="Norman Conquest" w:history="1">
        <w:r>
          <w:rPr>
            <w:rStyle w:val="Hyperlink"/>
            <w:rFonts w:ascii="Arial" w:hAnsi="Arial" w:cs="Arial"/>
            <w:color w:val="0B0080"/>
            <w:sz w:val="21"/>
            <w:szCs w:val="21"/>
          </w:rPr>
          <w:t>Norman Conquest</w:t>
        </w:r>
      </w:hyperlink>
      <w:r>
        <w:rPr>
          <w:rStyle w:val="apple-converted-space"/>
          <w:rFonts w:ascii="Arial" w:hAnsi="Arial" w:cs="Arial"/>
          <w:color w:val="252525"/>
          <w:sz w:val="21"/>
          <w:szCs w:val="21"/>
        </w:rPr>
        <w:t> </w:t>
      </w:r>
      <w:r>
        <w:rPr>
          <w:rFonts w:ascii="Arial" w:hAnsi="Arial" w:cs="Arial"/>
          <w:color w:val="252525"/>
          <w:sz w:val="21"/>
          <w:szCs w:val="21"/>
        </w:rPr>
        <w:t>of England. A feature of the church is its octagonal tower, one of only a few such church towers in the country. All Saints Parish Church is one of the oldest in</w:t>
      </w:r>
      <w:r>
        <w:rPr>
          <w:rStyle w:val="apple-converted-space"/>
          <w:rFonts w:ascii="Arial" w:hAnsi="Arial" w:cs="Arial"/>
          <w:color w:val="252525"/>
          <w:sz w:val="21"/>
          <w:szCs w:val="21"/>
        </w:rPr>
        <w:t> </w:t>
      </w:r>
      <w:hyperlink r:id="rId37" w:tooltip="Staffordshire" w:history="1">
        <w:r>
          <w:rPr>
            <w:rStyle w:val="Hyperlink"/>
            <w:rFonts w:ascii="Arial" w:hAnsi="Arial" w:cs="Arial"/>
            <w:color w:val="0B0080"/>
            <w:sz w:val="21"/>
            <w:szCs w:val="21"/>
          </w:rPr>
          <w:t>Staffordshire</w:t>
        </w:r>
      </w:hyperlink>
      <w:r>
        <w:rPr>
          <w:rStyle w:val="apple-converted-space"/>
          <w:rFonts w:ascii="Arial" w:hAnsi="Arial" w:cs="Arial"/>
          <w:color w:val="252525"/>
          <w:sz w:val="21"/>
          <w:szCs w:val="21"/>
        </w:rPr>
        <w:t> </w:t>
      </w:r>
      <w:r>
        <w:rPr>
          <w:rFonts w:ascii="Arial" w:hAnsi="Arial" w:cs="Arial"/>
          <w:color w:val="252525"/>
          <w:sz w:val="21"/>
          <w:szCs w:val="21"/>
        </w:rPr>
        <w:t xml:space="preserve">and services are every Sunday. The old parish of </w:t>
      </w:r>
      <w:proofErr w:type="spellStart"/>
      <w:r>
        <w:rPr>
          <w:rFonts w:ascii="Arial" w:hAnsi="Arial" w:cs="Arial"/>
          <w:color w:val="252525"/>
          <w:sz w:val="21"/>
          <w:szCs w:val="21"/>
        </w:rPr>
        <w:t>Dilhorne</w:t>
      </w:r>
      <w:proofErr w:type="spellEnd"/>
      <w:r>
        <w:rPr>
          <w:rFonts w:ascii="Arial" w:hAnsi="Arial" w:cs="Arial"/>
          <w:color w:val="252525"/>
          <w:sz w:val="21"/>
          <w:szCs w:val="21"/>
        </w:rPr>
        <w:t xml:space="preserve"> has changed a great deal over the last hundred years as outlying areas have merged into other parishes or became newer parishes. </w:t>
      </w:r>
      <w:proofErr w:type="spellStart"/>
      <w:r>
        <w:rPr>
          <w:rFonts w:ascii="Arial" w:hAnsi="Arial" w:cs="Arial"/>
          <w:color w:val="252525"/>
          <w:sz w:val="21"/>
          <w:szCs w:val="21"/>
        </w:rPr>
        <w:t>Dilhorne</w:t>
      </w:r>
      <w:proofErr w:type="spellEnd"/>
      <w:r>
        <w:rPr>
          <w:rFonts w:ascii="Arial" w:hAnsi="Arial" w:cs="Arial"/>
          <w:color w:val="252525"/>
          <w:sz w:val="21"/>
          <w:szCs w:val="21"/>
        </w:rPr>
        <w:t xml:space="preserve"> parish itself is now linked with nearby</w:t>
      </w:r>
      <w:r>
        <w:rPr>
          <w:rStyle w:val="apple-converted-space"/>
          <w:rFonts w:ascii="Arial" w:hAnsi="Arial" w:cs="Arial"/>
          <w:color w:val="252525"/>
          <w:sz w:val="21"/>
          <w:szCs w:val="21"/>
        </w:rPr>
        <w:t> </w:t>
      </w:r>
      <w:proofErr w:type="spellStart"/>
      <w:r>
        <w:rPr>
          <w:rFonts w:ascii="Arial" w:hAnsi="Arial" w:cs="Arial"/>
          <w:color w:val="252525"/>
          <w:sz w:val="21"/>
          <w:szCs w:val="21"/>
        </w:rPr>
        <w:fldChar w:fldCharType="begin"/>
      </w:r>
      <w:r>
        <w:rPr>
          <w:rFonts w:ascii="Arial" w:hAnsi="Arial" w:cs="Arial"/>
          <w:color w:val="252525"/>
          <w:sz w:val="21"/>
          <w:szCs w:val="21"/>
        </w:rPr>
        <w:instrText xml:space="preserve"> HYPERLINK "https://en.wikipedia.org/wiki/Caverswall" \o "Caverswall" </w:instrText>
      </w:r>
      <w:r>
        <w:rPr>
          <w:rFonts w:ascii="Arial" w:hAnsi="Arial" w:cs="Arial"/>
          <w:color w:val="252525"/>
          <w:sz w:val="21"/>
          <w:szCs w:val="21"/>
        </w:rPr>
        <w:fldChar w:fldCharType="separate"/>
      </w:r>
      <w:r>
        <w:rPr>
          <w:rStyle w:val="Hyperlink"/>
          <w:rFonts w:ascii="Arial" w:hAnsi="Arial" w:cs="Arial"/>
          <w:color w:val="0B0080"/>
          <w:sz w:val="21"/>
          <w:szCs w:val="21"/>
        </w:rPr>
        <w:t>Caverswall</w:t>
      </w:r>
      <w:proofErr w:type="spellEnd"/>
      <w:r>
        <w:rPr>
          <w:rFonts w:ascii="Arial" w:hAnsi="Arial" w:cs="Arial"/>
          <w:color w:val="252525"/>
          <w:sz w:val="21"/>
          <w:szCs w:val="21"/>
        </w:rPr>
        <w:fldChar w:fldCharType="end"/>
      </w:r>
      <w:r>
        <w:rPr>
          <w:rStyle w:val="apple-converted-space"/>
          <w:rFonts w:ascii="Arial" w:hAnsi="Arial" w:cs="Arial"/>
          <w:color w:val="252525"/>
          <w:sz w:val="21"/>
          <w:szCs w:val="21"/>
        </w:rPr>
        <w:t> </w:t>
      </w:r>
      <w:r>
        <w:rPr>
          <w:rFonts w:ascii="Arial" w:hAnsi="Arial" w:cs="Arial"/>
          <w:color w:val="252525"/>
          <w:sz w:val="21"/>
          <w:szCs w:val="21"/>
        </w:rPr>
        <w:t xml:space="preserve">as the united benefice of </w:t>
      </w:r>
      <w:proofErr w:type="spellStart"/>
      <w:r>
        <w:rPr>
          <w:rFonts w:ascii="Arial" w:hAnsi="Arial" w:cs="Arial"/>
          <w:color w:val="252525"/>
          <w:sz w:val="21"/>
          <w:szCs w:val="21"/>
        </w:rPr>
        <w:t>Caverswall</w:t>
      </w:r>
      <w:proofErr w:type="spellEnd"/>
      <w:r>
        <w:rPr>
          <w:rFonts w:ascii="Arial" w:hAnsi="Arial" w:cs="Arial"/>
          <w:color w:val="252525"/>
          <w:sz w:val="21"/>
          <w:szCs w:val="21"/>
        </w:rPr>
        <w:t xml:space="preserve"> and </w:t>
      </w:r>
      <w:proofErr w:type="spellStart"/>
      <w:r>
        <w:rPr>
          <w:rFonts w:ascii="Arial" w:hAnsi="Arial" w:cs="Arial"/>
          <w:color w:val="252525"/>
          <w:sz w:val="21"/>
          <w:szCs w:val="21"/>
        </w:rPr>
        <w:t>Dilhorne</w:t>
      </w:r>
      <w:proofErr w:type="spellEnd"/>
      <w:r>
        <w:rPr>
          <w:rFonts w:ascii="Arial" w:hAnsi="Arial" w:cs="Arial"/>
          <w:color w:val="252525"/>
          <w:sz w:val="21"/>
          <w:szCs w:val="21"/>
        </w:rPr>
        <w:t>.</w:t>
      </w: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There is also a</w:t>
      </w:r>
      <w:r>
        <w:rPr>
          <w:rStyle w:val="apple-converted-space"/>
          <w:rFonts w:ascii="Arial" w:hAnsi="Arial" w:cs="Arial"/>
          <w:color w:val="252525"/>
          <w:sz w:val="21"/>
          <w:szCs w:val="21"/>
        </w:rPr>
        <w:t> </w:t>
      </w:r>
      <w:hyperlink r:id="rId38" w:tooltip="Methodist" w:history="1">
        <w:r>
          <w:rPr>
            <w:rStyle w:val="Hyperlink"/>
            <w:rFonts w:ascii="Arial" w:hAnsi="Arial" w:cs="Arial"/>
            <w:color w:val="0B0080"/>
            <w:sz w:val="21"/>
            <w:szCs w:val="21"/>
          </w:rPr>
          <w:t>Methodist</w:t>
        </w:r>
      </w:hyperlink>
      <w:r>
        <w:rPr>
          <w:rStyle w:val="apple-converted-space"/>
          <w:rFonts w:ascii="Arial" w:hAnsi="Arial" w:cs="Arial"/>
          <w:color w:val="252525"/>
          <w:sz w:val="21"/>
          <w:szCs w:val="21"/>
        </w:rPr>
        <w:t> </w:t>
      </w:r>
      <w:r>
        <w:rPr>
          <w:rFonts w:ascii="Arial" w:hAnsi="Arial" w:cs="Arial"/>
          <w:color w:val="252525"/>
          <w:sz w:val="21"/>
          <w:szCs w:val="21"/>
        </w:rPr>
        <w:t>chapel in the Godley Brook area of the village.</w:t>
      </w: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W</w:t>
      </w:r>
      <w:r>
        <w:rPr>
          <w:rFonts w:ascii="Arial" w:hAnsi="Arial" w:cs="Arial"/>
          <w:color w:val="252525"/>
          <w:sz w:val="21"/>
          <w:szCs w:val="21"/>
        </w:rPr>
        <w:t>ithin the village there are two fine</w:t>
      </w:r>
      <w:r>
        <w:rPr>
          <w:rStyle w:val="apple-converted-space"/>
          <w:rFonts w:ascii="Arial" w:hAnsi="Arial" w:cs="Arial"/>
          <w:color w:val="252525"/>
          <w:sz w:val="21"/>
          <w:szCs w:val="21"/>
        </w:rPr>
        <w:t> </w:t>
      </w:r>
      <w:hyperlink r:id="rId39" w:tooltip="Public house" w:history="1">
        <w:r>
          <w:rPr>
            <w:rStyle w:val="Hyperlink"/>
            <w:rFonts w:ascii="Arial" w:hAnsi="Arial" w:cs="Arial"/>
            <w:color w:val="0B0080"/>
            <w:sz w:val="21"/>
            <w:szCs w:val="21"/>
          </w:rPr>
          <w:t>public houses</w:t>
        </w:r>
      </w:hyperlink>
      <w:r>
        <w:rPr>
          <w:rFonts w:ascii="Arial" w:hAnsi="Arial" w:cs="Arial"/>
          <w:color w:val="252525"/>
          <w:sz w:val="21"/>
          <w:szCs w:val="21"/>
        </w:rPr>
        <w:t xml:space="preserve">. </w:t>
      </w:r>
      <w:proofErr w:type="gramStart"/>
      <w:r>
        <w:rPr>
          <w:rFonts w:ascii="Arial" w:hAnsi="Arial" w:cs="Arial"/>
          <w:color w:val="252525"/>
          <w:sz w:val="21"/>
          <w:szCs w:val="21"/>
        </w:rPr>
        <w:t>The Royal Oak at the top of High Street and Charlie Bassets, which is near All Saints Church.</w:t>
      </w:r>
      <w:proofErr w:type="gramEnd"/>
      <w:r>
        <w:rPr>
          <w:rFonts w:ascii="Arial" w:hAnsi="Arial" w:cs="Arial"/>
          <w:color w:val="252525"/>
          <w:sz w:val="21"/>
          <w:szCs w:val="21"/>
        </w:rPr>
        <w:t xml:space="preserve"> The latter is named after one of its former landlords, Charlie Bassett, and was originally named the Colliers Arms. It was renamed as The White Lion from 2010 to 2014. Another pub which closed a few years ago was the Rose and Crown near Foxfield Colliery in the Godley Brook area.</w:t>
      </w: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hyperlink r:id="rId40" w:tooltip="Dilhorne Hall" w:history="1">
        <w:proofErr w:type="spellStart"/>
        <w:r>
          <w:rPr>
            <w:rStyle w:val="Hyperlink"/>
            <w:rFonts w:ascii="Arial" w:hAnsi="Arial" w:cs="Arial"/>
            <w:color w:val="0B0080"/>
            <w:sz w:val="21"/>
            <w:szCs w:val="21"/>
          </w:rPr>
          <w:t>Dilhorne</w:t>
        </w:r>
        <w:proofErr w:type="spellEnd"/>
        <w:r>
          <w:rPr>
            <w:rStyle w:val="Hyperlink"/>
            <w:rFonts w:ascii="Arial" w:hAnsi="Arial" w:cs="Arial"/>
            <w:color w:val="0B0080"/>
            <w:sz w:val="21"/>
            <w:szCs w:val="21"/>
          </w:rPr>
          <w:t xml:space="preserve"> Hall</w:t>
        </w:r>
      </w:hyperlink>
      <w:r>
        <w:rPr>
          <w:rStyle w:val="apple-converted-space"/>
          <w:rFonts w:ascii="Arial" w:hAnsi="Arial" w:cs="Arial"/>
          <w:color w:val="252525"/>
          <w:sz w:val="21"/>
          <w:szCs w:val="21"/>
        </w:rPr>
        <w:t> </w:t>
      </w:r>
      <w:r>
        <w:rPr>
          <w:rFonts w:ascii="Arial" w:hAnsi="Arial" w:cs="Arial"/>
          <w:color w:val="252525"/>
          <w:sz w:val="21"/>
          <w:szCs w:val="21"/>
        </w:rPr>
        <w:t>was the ancestral home of the Buller family who were noted in the legal profession in London during the 19th Century.</w:t>
      </w:r>
    </w:p>
    <w:p w:rsidR="0080242D" w:rsidRDefault="0080242D" w:rsidP="0080242D">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 xml:space="preserve">There is also a small primary school in the village, the </w:t>
      </w:r>
      <w:proofErr w:type="spellStart"/>
      <w:r>
        <w:rPr>
          <w:rFonts w:ascii="Arial" w:hAnsi="Arial" w:cs="Arial"/>
          <w:color w:val="252525"/>
          <w:sz w:val="21"/>
          <w:szCs w:val="21"/>
        </w:rPr>
        <w:t>Dilhorne</w:t>
      </w:r>
      <w:proofErr w:type="spellEnd"/>
      <w:r>
        <w:rPr>
          <w:rFonts w:ascii="Arial" w:hAnsi="Arial" w:cs="Arial"/>
          <w:color w:val="252525"/>
          <w:sz w:val="21"/>
          <w:szCs w:val="21"/>
        </w:rPr>
        <w:t xml:space="preserve"> Endowed School which has a very good reputation locally.</w:t>
      </w:r>
    </w:p>
    <w:p w:rsidR="00ED2979" w:rsidRPr="00327DFD" w:rsidRDefault="00ED2979" w:rsidP="00ED2979">
      <w:pPr>
        <w:pStyle w:val="ListParagraph"/>
        <w:rPr>
          <w:rFonts w:ascii="Arial" w:eastAsia="Arial" w:hAnsi="Arial" w:cs="Arial"/>
          <w:sz w:val="17"/>
          <w:szCs w:val="17"/>
        </w:rPr>
      </w:pPr>
    </w:p>
    <w:p w:rsidR="00ED2979" w:rsidRDefault="00ED2979" w:rsidP="00ED2979">
      <w:pPr>
        <w:pStyle w:val="ListParagraph"/>
        <w:numPr>
          <w:ilvl w:val="1"/>
          <w:numId w:val="14"/>
        </w:numPr>
        <w:tabs>
          <w:tab w:val="left" w:pos="1212"/>
        </w:tabs>
        <w:ind w:right="393" w:hanging="1095"/>
        <w:jc w:val="left"/>
        <w:rPr>
          <w:rFonts w:ascii="Arial" w:eastAsia="Arial" w:hAnsi="Arial" w:cs="Arial"/>
        </w:rPr>
      </w:pPr>
      <w:r>
        <w:rPr>
          <w:rFonts w:ascii="Arial"/>
        </w:rPr>
        <w:t>PROPOSED</w:t>
      </w:r>
      <w:r>
        <w:rPr>
          <w:rFonts w:ascii="Arial"/>
          <w:spacing w:val="-7"/>
        </w:rPr>
        <w:t xml:space="preserve"> </w:t>
      </w:r>
      <w:r>
        <w:rPr>
          <w:rFonts w:ascii="Arial"/>
        </w:rPr>
        <w:t>DEVELOPMENT</w:t>
      </w:r>
    </w:p>
    <w:p w:rsidR="00ED2979" w:rsidRDefault="00ED2979" w:rsidP="00ED2979">
      <w:pPr>
        <w:spacing w:before="11"/>
        <w:rPr>
          <w:rFonts w:ascii="Arial" w:eastAsia="Arial" w:hAnsi="Arial" w:cs="Arial"/>
        </w:rPr>
      </w:pPr>
    </w:p>
    <w:p w:rsidR="00ED2979" w:rsidRPr="00EA7663" w:rsidRDefault="00ED2979" w:rsidP="00ED2979">
      <w:pPr>
        <w:pStyle w:val="ListParagraph"/>
        <w:numPr>
          <w:ilvl w:val="1"/>
          <w:numId w:val="14"/>
        </w:numPr>
        <w:tabs>
          <w:tab w:val="left" w:pos="1214"/>
        </w:tabs>
        <w:spacing w:before="9" w:line="276" w:lineRule="auto"/>
        <w:ind w:right="232" w:hanging="994"/>
        <w:jc w:val="both"/>
        <w:rPr>
          <w:rFonts w:ascii="Arial" w:eastAsia="Arial" w:hAnsi="Arial" w:cs="Arial"/>
        </w:rPr>
      </w:pPr>
      <w:r w:rsidRPr="00EA7663">
        <w:rPr>
          <w:rFonts w:ascii="Arial"/>
        </w:rPr>
        <w:t>The proposal is for a s</w:t>
      </w:r>
      <w:r w:rsidR="00D75D88" w:rsidRPr="00EA7663">
        <w:rPr>
          <w:rFonts w:ascii="Arial"/>
        </w:rPr>
        <w:t xml:space="preserve">ingle </w:t>
      </w:r>
      <w:proofErr w:type="spellStart"/>
      <w:r w:rsidR="00D75D88" w:rsidRPr="00EA7663">
        <w:rPr>
          <w:rFonts w:ascii="Arial"/>
        </w:rPr>
        <w:t>storey</w:t>
      </w:r>
      <w:proofErr w:type="spellEnd"/>
      <w:r w:rsidR="00D75D88" w:rsidRPr="00EA7663">
        <w:rPr>
          <w:rFonts w:ascii="Arial"/>
        </w:rPr>
        <w:t xml:space="preserve"> side extension to the existing public house with a dual pitched plain tiled roof, facing brickwork fa</w:t>
      </w:r>
      <w:r w:rsidR="00D75D88" w:rsidRPr="00EA7663">
        <w:rPr>
          <w:rFonts w:ascii="Arial"/>
        </w:rPr>
        <w:t>ç</w:t>
      </w:r>
      <w:r w:rsidR="00D75D88" w:rsidRPr="00EA7663">
        <w:rPr>
          <w:rFonts w:ascii="Arial"/>
        </w:rPr>
        <w:t>ade wall</w:t>
      </w:r>
      <w:r w:rsidR="00EA7663" w:rsidRPr="00EA7663">
        <w:rPr>
          <w:rFonts w:ascii="Arial"/>
        </w:rPr>
        <w:t xml:space="preserve"> and new front elevation windows with stone exterior sills and lintel heads.</w:t>
      </w:r>
    </w:p>
    <w:p w:rsidR="00ED2979" w:rsidRDefault="00ED2979" w:rsidP="00ED2979">
      <w:pPr>
        <w:spacing w:before="11"/>
        <w:rPr>
          <w:rFonts w:ascii="Arial" w:eastAsia="Arial" w:hAnsi="Arial" w:cs="Arial"/>
        </w:rPr>
      </w:pPr>
    </w:p>
    <w:p w:rsidR="00ED2979" w:rsidRDefault="00ED2979" w:rsidP="00ED2979">
      <w:pPr>
        <w:pStyle w:val="ListParagraph"/>
        <w:numPr>
          <w:ilvl w:val="1"/>
          <w:numId w:val="13"/>
        </w:numPr>
        <w:tabs>
          <w:tab w:val="left" w:pos="1212"/>
        </w:tabs>
        <w:ind w:right="393" w:hanging="1095"/>
        <w:jc w:val="left"/>
        <w:rPr>
          <w:rFonts w:ascii="Arial" w:eastAsia="Arial" w:hAnsi="Arial" w:cs="Arial"/>
        </w:rPr>
      </w:pPr>
      <w:r>
        <w:rPr>
          <w:rFonts w:ascii="Arial"/>
        </w:rPr>
        <w:t>DESIGN</w:t>
      </w:r>
    </w:p>
    <w:p w:rsidR="00ED2979" w:rsidRDefault="00ED2979" w:rsidP="00ED2979">
      <w:pPr>
        <w:spacing w:before="9"/>
        <w:rPr>
          <w:rFonts w:ascii="Arial" w:eastAsia="Arial" w:hAnsi="Arial" w:cs="Arial"/>
        </w:rPr>
      </w:pPr>
    </w:p>
    <w:p w:rsidR="00ED2979" w:rsidRPr="00EA7663" w:rsidRDefault="00ED2979" w:rsidP="00ED2979">
      <w:pPr>
        <w:pStyle w:val="ListParagraph"/>
        <w:numPr>
          <w:ilvl w:val="1"/>
          <w:numId w:val="13"/>
        </w:numPr>
        <w:tabs>
          <w:tab w:val="left" w:pos="1214"/>
        </w:tabs>
        <w:spacing w:before="1" w:line="276" w:lineRule="auto"/>
        <w:ind w:right="233" w:hanging="994"/>
        <w:jc w:val="both"/>
        <w:rPr>
          <w:rFonts w:ascii="Arial" w:eastAsia="Arial" w:hAnsi="Arial" w:cs="Arial"/>
          <w:b/>
          <w:bCs/>
          <w:sz w:val="28"/>
          <w:szCs w:val="28"/>
        </w:rPr>
      </w:pPr>
      <w:r w:rsidRPr="00EA7663">
        <w:rPr>
          <w:rFonts w:ascii="Arial"/>
        </w:rPr>
        <w:t>The</w:t>
      </w:r>
      <w:r w:rsidRPr="00EA7663">
        <w:rPr>
          <w:rFonts w:ascii="Arial"/>
          <w:spacing w:val="26"/>
        </w:rPr>
        <w:t xml:space="preserve"> </w:t>
      </w:r>
      <w:r w:rsidR="00EA7663" w:rsidRPr="00EA7663">
        <w:rPr>
          <w:rFonts w:ascii="Arial"/>
          <w:spacing w:val="26"/>
        </w:rPr>
        <w:t>Extension is d</w:t>
      </w:r>
      <w:r w:rsidRPr="00EA7663">
        <w:rPr>
          <w:rFonts w:ascii="Arial"/>
        </w:rPr>
        <w:t>esigned</w:t>
      </w:r>
      <w:r w:rsidRPr="00EA7663">
        <w:rPr>
          <w:rFonts w:ascii="Arial"/>
          <w:spacing w:val="26"/>
        </w:rPr>
        <w:t xml:space="preserve"> </w:t>
      </w:r>
      <w:r w:rsidRPr="00EA7663">
        <w:rPr>
          <w:rFonts w:ascii="Arial"/>
        </w:rPr>
        <w:t>to</w:t>
      </w:r>
      <w:r w:rsidRPr="00EA7663">
        <w:rPr>
          <w:rFonts w:ascii="Arial"/>
          <w:spacing w:val="29"/>
        </w:rPr>
        <w:t xml:space="preserve"> </w:t>
      </w:r>
      <w:r w:rsidRPr="00EA7663">
        <w:rPr>
          <w:rFonts w:ascii="Arial"/>
        </w:rPr>
        <w:t>be</w:t>
      </w:r>
      <w:r w:rsidRPr="00EA7663">
        <w:rPr>
          <w:rFonts w:ascii="Arial"/>
          <w:spacing w:val="26"/>
        </w:rPr>
        <w:t xml:space="preserve"> </w:t>
      </w:r>
      <w:r w:rsidRPr="00EA7663">
        <w:rPr>
          <w:rFonts w:ascii="Arial"/>
        </w:rPr>
        <w:t>in</w:t>
      </w:r>
      <w:r w:rsidRPr="00EA7663">
        <w:rPr>
          <w:rFonts w:ascii="Arial"/>
          <w:spacing w:val="26"/>
        </w:rPr>
        <w:t xml:space="preserve"> </w:t>
      </w:r>
      <w:r w:rsidRPr="00EA7663">
        <w:rPr>
          <w:rFonts w:ascii="Arial"/>
        </w:rPr>
        <w:t>keeping</w:t>
      </w:r>
      <w:r w:rsidRPr="00EA7663">
        <w:rPr>
          <w:rFonts w:ascii="Arial"/>
          <w:spacing w:val="31"/>
        </w:rPr>
        <w:t xml:space="preserve"> </w:t>
      </w:r>
      <w:r w:rsidRPr="00EA7663">
        <w:rPr>
          <w:rFonts w:ascii="Arial"/>
        </w:rPr>
        <w:t>with</w:t>
      </w:r>
      <w:r w:rsidRPr="00EA7663">
        <w:rPr>
          <w:rFonts w:ascii="Arial"/>
          <w:spacing w:val="28"/>
        </w:rPr>
        <w:t xml:space="preserve"> </w:t>
      </w:r>
      <w:r w:rsidRPr="00EA7663">
        <w:rPr>
          <w:rFonts w:ascii="Arial"/>
        </w:rPr>
        <w:t>the</w:t>
      </w:r>
      <w:r w:rsidRPr="00EA7663">
        <w:rPr>
          <w:rFonts w:ascii="Arial"/>
          <w:spacing w:val="26"/>
        </w:rPr>
        <w:t xml:space="preserve"> </w:t>
      </w:r>
      <w:r w:rsidR="00EA7663" w:rsidRPr="00EA7663">
        <w:rPr>
          <w:rFonts w:ascii="Arial"/>
          <w:spacing w:val="26"/>
        </w:rPr>
        <w:t>public house building to which it will be attached and containing traditional elevation features which were also provided as part of the recent adjacent 3 dwellings development.</w:t>
      </w:r>
    </w:p>
    <w:p w:rsidR="00ED2979" w:rsidRDefault="00ED2979" w:rsidP="00ED2979">
      <w:pPr>
        <w:pStyle w:val="ListParagraph"/>
        <w:numPr>
          <w:ilvl w:val="1"/>
          <w:numId w:val="13"/>
        </w:numPr>
        <w:tabs>
          <w:tab w:val="left" w:pos="1094"/>
        </w:tabs>
        <w:spacing w:before="72" w:line="276" w:lineRule="auto"/>
        <w:ind w:left="1094" w:right="274" w:hanging="994"/>
        <w:jc w:val="left"/>
        <w:rPr>
          <w:rFonts w:ascii="Arial" w:eastAsia="Arial" w:hAnsi="Arial" w:cs="Arial"/>
        </w:rPr>
      </w:pPr>
      <w:r>
        <w:rPr>
          <w:rFonts w:ascii="Arial" w:eastAsia="Arial" w:hAnsi="Arial" w:cs="Arial"/>
        </w:rPr>
        <w:t xml:space="preserve">Much of the adjoining area is </w:t>
      </w:r>
      <w:proofErr w:type="spellStart"/>
      <w:r>
        <w:rPr>
          <w:rFonts w:ascii="Arial" w:eastAsia="Arial" w:hAnsi="Arial" w:cs="Arial"/>
        </w:rPr>
        <w:t>characterised</w:t>
      </w:r>
      <w:proofErr w:type="spellEnd"/>
      <w:r>
        <w:rPr>
          <w:rFonts w:ascii="Arial" w:eastAsia="Arial" w:hAnsi="Arial" w:cs="Arial"/>
        </w:rPr>
        <w:t xml:space="preserve"> by </w:t>
      </w:r>
      <w:r w:rsidR="00EA7663">
        <w:rPr>
          <w:rFonts w:ascii="Arial" w:eastAsia="Arial" w:hAnsi="Arial" w:cs="Arial"/>
        </w:rPr>
        <w:t xml:space="preserve">the largely varied type and differing sizes of residential properties </w:t>
      </w:r>
      <w:r w:rsidR="0080242D">
        <w:rPr>
          <w:rFonts w:ascii="Arial" w:eastAsia="Arial" w:hAnsi="Arial" w:cs="Arial"/>
        </w:rPr>
        <w:t xml:space="preserve">in the village </w:t>
      </w:r>
      <w:r w:rsidR="00EA7663">
        <w:rPr>
          <w:rFonts w:ascii="Arial" w:eastAsia="Arial" w:hAnsi="Arial" w:cs="Arial"/>
        </w:rPr>
        <w:t>and those which have been previously converted from other uses.</w:t>
      </w:r>
    </w:p>
    <w:p w:rsidR="00ED2979" w:rsidRDefault="00ED2979" w:rsidP="00ED2979">
      <w:pPr>
        <w:spacing w:before="9"/>
        <w:rPr>
          <w:rFonts w:ascii="Arial" w:eastAsia="Arial" w:hAnsi="Arial" w:cs="Arial"/>
          <w:sz w:val="17"/>
          <w:szCs w:val="17"/>
        </w:rPr>
      </w:pPr>
    </w:p>
    <w:p w:rsidR="00ED2979" w:rsidRDefault="00ED2979" w:rsidP="00ED2979">
      <w:pPr>
        <w:pStyle w:val="ListParagraph"/>
        <w:numPr>
          <w:ilvl w:val="1"/>
          <w:numId w:val="13"/>
        </w:numPr>
        <w:tabs>
          <w:tab w:val="left" w:pos="1094"/>
        </w:tabs>
        <w:spacing w:line="276" w:lineRule="auto"/>
        <w:ind w:left="1094" w:right="230" w:hanging="994"/>
        <w:jc w:val="both"/>
        <w:rPr>
          <w:rFonts w:ascii="Arial" w:eastAsia="Arial" w:hAnsi="Arial" w:cs="Arial"/>
        </w:rPr>
      </w:pPr>
      <w:r>
        <w:rPr>
          <w:rFonts w:ascii="Arial"/>
        </w:rPr>
        <w:t>The proposed</w:t>
      </w:r>
      <w:r>
        <w:rPr>
          <w:rFonts w:ascii="Arial"/>
          <w:spacing w:val="32"/>
        </w:rPr>
        <w:t xml:space="preserve"> </w:t>
      </w:r>
      <w:r>
        <w:rPr>
          <w:rFonts w:ascii="Arial"/>
        </w:rPr>
        <w:t>built</w:t>
      </w:r>
      <w:r>
        <w:rPr>
          <w:rFonts w:ascii="Arial"/>
          <w:spacing w:val="30"/>
        </w:rPr>
        <w:t xml:space="preserve"> </w:t>
      </w:r>
      <w:r>
        <w:rPr>
          <w:rFonts w:ascii="Arial"/>
        </w:rPr>
        <w:t>form</w:t>
      </w:r>
      <w:r>
        <w:rPr>
          <w:rFonts w:ascii="Arial"/>
          <w:spacing w:val="33"/>
        </w:rPr>
        <w:t xml:space="preserve"> </w:t>
      </w:r>
      <w:r w:rsidR="0080242D">
        <w:rPr>
          <w:rFonts w:ascii="Arial"/>
          <w:spacing w:val="33"/>
        </w:rPr>
        <w:t xml:space="preserve">of the extension </w:t>
      </w:r>
      <w:r>
        <w:rPr>
          <w:rFonts w:ascii="Arial"/>
        </w:rPr>
        <w:t>will</w:t>
      </w:r>
      <w:r>
        <w:rPr>
          <w:rFonts w:ascii="Arial"/>
          <w:spacing w:val="31"/>
        </w:rPr>
        <w:t xml:space="preserve"> </w:t>
      </w:r>
      <w:r>
        <w:rPr>
          <w:rFonts w:ascii="Arial"/>
        </w:rPr>
        <w:t>seek</w:t>
      </w:r>
      <w:r>
        <w:rPr>
          <w:rFonts w:ascii="Arial"/>
          <w:spacing w:val="30"/>
        </w:rPr>
        <w:t xml:space="preserve"> </w:t>
      </w:r>
      <w:r>
        <w:rPr>
          <w:rFonts w:ascii="Arial"/>
        </w:rPr>
        <w:t>to</w:t>
      </w:r>
      <w:r>
        <w:rPr>
          <w:rFonts w:ascii="Arial"/>
          <w:spacing w:val="29"/>
        </w:rPr>
        <w:t xml:space="preserve"> </w:t>
      </w:r>
      <w:r>
        <w:rPr>
          <w:rFonts w:ascii="Arial"/>
        </w:rPr>
        <w:t>respond</w:t>
      </w:r>
      <w:r>
        <w:rPr>
          <w:rFonts w:ascii="Arial"/>
          <w:spacing w:val="29"/>
        </w:rPr>
        <w:t xml:space="preserve"> </w:t>
      </w:r>
      <w:r>
        <w:rPr>
          <w:rFonts w:ascii="Arial"/>
        </w:rPr>
        <w:t>to</w:t>
      </w:r>
      <w:r>
        <w:rPr>
          <w:rFonts w:ascii="Arial"/>
          <w:spacing w:val="29"/>
        </w:rPr>
        <w:t xml:space="preserve"> </w:t>
      </w:r>
      <w:r>
        <w:rPr>
          <w:rFonts w:ascii="Arial"/>
        </w:rPr>
        <w:t>certain</w:t>
      </w:r>
      <w:r>
        <w:rPr>
          <w:rFonts w:ascii="Arial"/>
          <w:spacing w:val="32"/>
        </w:rPr>
        <w:t xml:space="preserve"> </w:t>
      </w:r>
      <w:r>
        <w:rPr>
          <w:rFonts w:ascii="Arial"/>
        </w:rPr>
        <w:t>elements</w:t>
      </w:r>
      <w:r>
        <w:rPr>
          <w:rFonts w:ascii="Arial"/>
          <w:spacing w:val="30"/>
        </w:rPr>
        <w:t xml:space="preserve"> </w:t>
      </w:r>
      <w:r>
        <w:rPr>
          <w:rFonts w:ascii="Arial"/>
        </w:rPr>
        <w:t>of</w:t>
      </w:r>
      <w:r>
        <w:rPr>
          <w:rFonts w:ascii="Arial"/>
          <w:spacing w:val="30"/>
        </w:rPr>
        <w:t xml:space="preserve"> </w:t>
      </w:r>
      <w:r>
        <w:rPr>
          <w:rFonts w:ascii="Arial"/>
        </w:rPr>
        <w:t>the</w:t>
      </w:r>
      <w:r>
        <w:rPr>
          <w:rFonts w:ascii="Arial"/>
          <w:spacing w:val="49"/>
        </w:rPr>
        <w:t xml:space="preserve"> </w:t>
      </w:r>
      <w:r>
        <w:rPr>
          <w:rFonts w:ascii="Arial"/>
        </w:rPr>
        <w:t>surrounding context</w:t>
      </w:r>
      <w:r>
        <w:rPr>
          <w:rFonts w:ascii="Arial"/>
          <w:spacing w:val="32"/>
        </w:rPr>
        <w:t xml:space="preserve"> </w:t>
      </w:r>
      <w:r>
        <w:rPr>
          <w:rFonts w:ascii="Arial"/>
        </w:rPr>
        <w:t>notably</w:t>
      </w:r>
      <w:r>
        <w:rPr>
          <w:rFonts w:ascii="Arial"/>
          <w:spacing w:val="29"/>
        </w:rPr>
        <w:t xml:space="preserve"> </w:t>
      </w:r>
      <w:r>
        <w:rPr>
          <w:rFonts w:ascii="Arial"/>
        </w:rPr>
        <w:t>using</w:t>
      </w:r>
      <w:r>
        <w:rPr>
          <w:rFonts w:ascii="Arial"/>
          <w:spacing w:val="30"/>
        </w:rPr>
        <w:t xml:space="preserve"> </w:t>
      </w:r>
      <w:r>
        <w:rPr>
          <w:rFonts w:ascii="Arial"/>
        </w:rPr>
        <w:t>similar</w:t>
      </w:r>
      <w:r>
        <w:rPr>
          <w:rFonts w:ascii="Arial"/>
          <w:spacing w:val="31"/>
        </w:rPr>
        <w:t xml:space="preserve"> type</w:t>
      </w:r>
      <w:r>
        <w:rPr>
          <w:rFonts w:ascii="Arial"/>
          <w:spacing w:val="32"/>
        </w:rPr>
        <w:t xml:space="preserve"> </w:t>
      </w:r>
      <w:r>
        <w:rPr>
          <w:rFonts w:ascii="Arial"/>
        </w:rPr>
        <w:t>of</w:t>
      </w:r>
      <w:r>
        <w:rPr>
          <w:rFonts w:ascii="Arial"/>
          <w:spacing w:val="29"/>
        </w:rPr>
        <w:t xml:space="preserve"> </w:t>
      </w:r>
      <w:r>
        <w:rPr>
          <w:rFonts w:ascii="Arial"/>
        </w:rPr>
        <w:t>materials</w:t>
      </w:r>
      <w:r>
        <w:rPr>
          <w:rFonts w:ascii="Arial"/>
          <w:spacing w:val="31"/>
        </w:rPr>
        <w:t xml:space="preserve"> </w:t>
      </w:r>
      <w:r>
        <w:rPr>
          <w:rFonts w:ascii="Arial"/>
        </w:rPr>
        <w:t>and</w:t>
      </w:r>
      <w:r>
        <w:rPr>
          <w:rFonts w:ascii="Arial"/>
          <w:spacing w:val="28"/>
        </w:rPr>
        <w:t xml:space="preserve"> </w:t>
      </w:r>
      <w:r>
        <w:rPr>
          <w:rFonts w:ascii="Arial"/>
        </w:rPr>
        <w:t>an</w:t>
      </w:r>
      <w:r>
        <w:rPr>
          <w:rFonts w:ascii="Arial"/>
          <w:spacing w:val="30"/>
        </w:rPr>
        <w:t xml:space="preserve"> </w:t>
      </w:r>
      <w:r>
        <w:rPr>
          <w:rFonts w:ascii="Arial"/>
        </w:rPr>
        <w:t>appropriate</w:t>
      </w:r>
      <w:r>
        <w:rPr>
          <w:rFonts w:ascii="Arial"/>
          <w:spacing w:val="31"/>
        </w:rPr>
        <w:t xml:space="preserve"> </w:t>
      </w:r>
      <w:r>
        <w:rPr>
          <w:rFonts w:ascii="Arial"/>
        </w:rPr>
        <w:t>scale</w:t>
      </w:r>
      <w:r>
        <w:rPr>
          <w:rFonts w:ascii="Arial"/>
          <w:spacing w:val="31"/>
        </w:rPr>
        <w:t xml:space="preserve"> </w:t>
      </w:r>
      <w:r>
        <w:rPr>
          <w:rFonts w:ascii="Arial"/>
        </w:rPr>
        <w:t>and massing in order to help integrate the new development with the</w:t>
      </w:r>
      <w:r>
        <w:rPr>
          <w:rFonts w:ascii="Arial"/>
          <w:spacing w:val="10"/>
        </w:rPr>
        <w:t xml:space="preserve"> </w:t>
      </w:r>
      <w:r>
        <w:rPr>
          <w:rFonts w:ascii="Arial"/>
        </w:rPr>
        <w:t>surrounding context</w:t>
      </w:r>
      <w:r w:rsidR="0080242D">
        <w:rPr>
          <w:rFonts w:ascii="Arial"/>
        </w:rPr>
        <w:t xml:space="preserve"> and the main public house building</w:t>
      </w:r>
      <w:r>
        <w:rPr>
          <w:rFonts w:ascii="Arial"/>
        </w:rPr>
        <w:t xml:space="preserve">. </w:t>
      </w:r>
    </w:p>
    <w:p w:rsidR="00ED2979" w:rsidRDefault="00ED2979" w:rsidP="00ED2979">
      <w:pPr>
        <w:spacing w:before="7"/>
        <w:rPr>
          <w:rFonts w:ascii="Arial" w:eastAsia="Arial" w:hAnsi="Arial" w:cs="Arial"/>
          <w:sz w:val="17"/>
          <w:szCs w:val="17"/>
        </w:rPr>
      </w:pPr>
    </w:p>
    <w:p w:rsidR="00ED2979" w:rsidRDefault="00ED2979" w:rsidP="00ED2979">
      <w:pPr>
        <w:pStyle w:val="ListParagraph"/>
        <w:numPr>
          <w:ilvl w:val="1"/>
          <w:numId w:val="13"/>
        </w:numPr>
        <w:tabs>
          <w:tab w:val="left" w:pos="1094"/>
        </w:tabs>
        <w:ind w:left="1094" w:right="274" w:hanging="994"/>
        <w:jc w:val="left"/>
        <w:rPr>
          <w:rFonts w:ascii="Arial" w:eastAsia="Arial" w:hAnsi="Arial" w:cs="Arial"/>
        </w:rPr>
      </w:pPr>
      <w:r>
        <w:rPr>
          <w:rFonts w:ascii="Arial"/>
          <w:u w:val="single" w:color="000000"/>
        </w:rPr>
        <w:t>Use</w:t>
      </w:r>
    </w:p>
    <w:p w:rsidR="00ED2979" w:rsidRDefault="00ED2979" w:rsidP="00ED2979">
      <w:pPr>
        <w:spacing w:before="3"/>
        <w:rPr>
          <w:rFonts w:ascii="Arial" w:eastAsia="Arial" w:hAnsi="Arial" w:cs="Arial"/>
          <w:sz w:val="14"/>
          <w:szCs w:val="14"/>
        </w:rPr>
      </w:pPr>
    </w:p>
    <w:p w:rsidR="00ED2979" w:rsidRPr="00DC17F4" w:rsidRDefault="00ED2979" w:rsidP="00ED2979">
      <w:pPr>
        <w:pStyle w:val="ListParagraph"/>
        <w:numPr>
          <w:ilvl w:val="2"/>
          <w:numId w:val="13"/>
        </w:numPr>
        <w:tabs>
          <w:tab w:val="left" w:pos="1094"/>
        </w:tabs>
        <w:spacing w:before="75" w:line="276" w:lineRule="auto"/>
        <w:ind w:right="235"/>
        <w:jc w:val="both"/>
        <w:rPr>
          <w:rFonts w:ascii="Arial" w:eastAsia="Arial" w:hAnsi="Arial" w:cs="Arial"/>
        </w:rPr>
      </w:pPr>
      <w:r w:rsidRPr="00DC17F4">
        <w:rPr>
          <w:rFonts w:ascii="Arial"/>
        </w:rPr>
        <w:t xml:space="preserve">The site is currently </w:t>
      </w:r>
      <w:r w:rsidR="00091C3F">
        <w:rPr>
          <w:rFonts w:ascii="Arial"/>
        </w:rPr>
        <w:t>part of the public house and utilized as some garden and yard space by the applicant</w:t>
      </w:r>
      <w:r w:rsidR="003C3072">
        <w:rPr>
          <w:rFonts w:ascii="Arial"/>
        </w:rPr>
        <w:t>. The pro</w:t>
      </w:r>
      <w:r w:rsidRPr="00DC17F4">
        <w:rPr>
          <w:rFonts w:ascii="Arial"/>
        </w:rPr>
        <w:t xml:space="preserve">posed development will see a </w:t>
      </w:r>
      <w:r w:rsidR="00091C3F">
        <w:rPr>
          <w:rFonts w:ascii="Arial"/>
        </w:rPr>
        <w:t>new part of the existing site being designated for the replacement garden land area, so that the private space facility is not lost.</w:t>
      </w:r>
      <w:r w:rsidRPr="00DC17F4">
        <w:rPr>
          <w:rFonts w:ascii="Arial"/>
        </w:rPr>
        <w:t xml:space="preserve"> </w:t>
      </w:r>
    </w:p>
    <w:p w:rsidR="00ED2979" w:rsidRDefault="00ED2979" w:rsidP="00ED2979">
      <w:pPr>
        <w:spacing w:before="7"/>
        <w:rPr>
          <w:rFonts w:ascii="Arial" w:eastAsia="Arial" w:hAnsi="Arial" w:cs="Arial"/>
          <w:sz w:val="17"/>
          <w:szCs w:val="17"/>
        </w:rPr>
      </w:pPr>
    </w:p>
    <w:p w:rsidR="00091C3F" w:rsidRPr="00091C3F" w:rsidRDefault="00ED2979" w:rsidP="00FC788D">
      <w:pPr>
        <w:pStyle w:val="ListParagraph"/>
        <w:numPr>
          <w:ilvl w:val="2"/>
          <w:numId w:val="13"/>
        </w:numPr>
        <w:tabs>
          <w:tab w:val="left" w:pos="1094"/>
        </w:tabs>
        <w:spacing w:line="276" w:lineRule="auto"/>
        <w:ind w:right="232"/>
        <w:jc w:val="both"/>
        <w:rPr>
          <w:rFonts w:ascii="Arial" w:eastAsia="Arial" w:hAnsi="Arial" w:cs="Arial"/>
        </w:rPr>
      </w:pPr>
      <w:r w:rsidRPr="00327610">
        <w:rPr>
          <w:rFonts w:ascii="Arial"/>
        </w:rPr>
        <w:t>It</w:t>
      </w:r>
      <w:r w:rsidRPr="00327610">
        <w:rPr>
          <w:rFonts w:ascii="Arial"/>
          <w:spacing w:val="-4"/>
        </w:rPr>
        <w:t xml:space="preserve"> </w:t>
      </w:r>
      <w:r w:rsidRPr="00327610">
        <w:rPr>
          <w:rFonts w:ascii="Arial"/>
        </w:rPr>
        <w:t>is</w:t>
      </w:r>
      <w:r w:rsidRPr="00327610">
        <w:rPr>
          <w:rFonts w:ascii="Arial"/>
          <w:spacing w:val="-4"/>
        </w:rPr>
        <w:t xml:space="preserve"> </w:t>
      </w:r>
      <w:r w:rsidRPr="00327610">
        <w:rPr>
          <w:rFonts w:ascii="Arial"/>
        </w:rPr>
        <w:t>proposed</w:t>
      </w:r>
      <w:r w:rsidRPr="00327610">
        <w:rPr>
          <w:rFonts w:ascii="Arial"/>
          <w:spacing w:val="-5"/>
        </w:rPr>
        <w:t xml:space="preserve"> </w:t>
      </w:r>
      <w:r w:rsidR="00091C3F">
        <w:rPr>
          <w:rFonts w:ascii="Arial"/>
          <w:spacing w:val="-5"/>
        </w:rPr>
        <w:t xml:space="preserve">that the single </w:t>
      </w:r>
      <w:proofErr w:type="spellStart"/>
      <w:r w:rsidR="00091C3F">
        <w:rPr>
          <w:rFonts w:ascii="Arial"/>
          <w:spacing w:val="-5"/>
        </w:rPr>
        <w:t>storey</w:t>
      </w:r>
      <w:proofErr w:type="spellEnd"/>
      <w:r w:rsidR="00091C3F">
        <w:rPr>
          <w:rFonts w:ascii="Arial"/>
          <w:spacing w:val="-5"/>
        </w:rPr>
        <w:t xml:space="preserve"> extension will be used as an additional recreation and function room area. The rear extended leg of the new addition is an ideal space for darts / skittles activities and the main area of the function room supplements the facilities available in the public bar area.</w:t>
      </w:r>
    </w:p>
    <w:p w:rsidR="00ED2979" w:rsidRPr="00FC788D" w:rsidRDefault="00ED2979" w:rsidP="00FC788D">
      <w:pPr>
        <w:pStyle w:val="ListParagraph"/>
        <w:numPr>
          <w:ilvl w:val="1"/>
          <w:numId w:val="13"/>
        </w:numPr>
        <w:tabs>
          <w:tab w:val="left" w:pos="1214"/>
        </w:tabs>
        <w:spacing w:before="72"/>
        <w:ind w:right="393"/>
        <w:jc w:val="left"/>
        <w:rPr>
          <w:rFonts w:ascii="Arial" w:eastAsia="Arial" w:hAnsi="Arial" w:cs="Arial"/>
          <w:u w:val="single"/>
        </w:rPr>
      </w:pPr>
      <w:r w:rsidRPr="00FC788D">
        <w:rPr>
          <w:rFonts w:ascii="Arial"/>
          <w:u w:val="single"/>
        </w:rPr>
        <w:t>Amount, Scale and Layout</w:t>
      </w:r>
    </w:p>
    <w:p w:rsidR="00ED2979" w:rsidRDefault="00ED2979" w:rsidP="00ED2979">
      <w:pPr>
        <w:spacing w:before="3"/>
        <w:rPr>
          <w:rFonts w:ascii="Arial" w:eastAsia="Arial" w:hAnsi="Arial" w:cs="Arial"/>
          <w:sz w:val="14"/>
          <w:szCs w:val="14"/>
        </w:rPr>
      </w:pPr>
    </w:p>
    <w:p w:rsidR="00091C3F" w:rsidRPr="00091C3F" w:rsidRDefault="00ED2979" w:rsidP="00FC788D">
      <w:pPr>
        <w:pStyle w:val="ListParagraph"/>
        <w:numPr>
          <w:ilvl w:val="2"/>
          <w:numId w:val="21"/>
        </w:numPr>
        <w:tabs>
          <w:tab w:val="left" w:pos="1214"/>
        </w:tabs>
        <w:spacing w:before="9" w:line="276" w:lineRule="auto"/>
        <w:ind w:right="233"/>
        <w:jc w:val="both"/>
        <w:rPr>
          <w:rFonts w:ascii="Arial" w:eastAsia="Arial" w:hAnsi="Arial" w:cs="Arial"/>
        </w:rPr>
      </w:pPr>
      <w:r w:rsidRPr="00091C3F">
        <w:rPr>
          <w:rFonts w:ascii="Arial"/>
        </w:rPr>
        <w:t xml:space="preserve">The site is </w:t>
      </w:r>
      <w:r w:rsidR="00091C3F" w:rsidRPr="00091C3F">
        <w:rPr>
          <w:rFonts w:ascii="Arial"/>
        </w:rPr>
        <w:t xml:space="preserve">ideal for the proposed extension and will be seen as being secondary to the main </w:t>
      </w:r>
    </w:p>
    <w:p w:rsidR="00ED2979" w:rsidRPr="00091C3F" w:rsidRDefault="00091C3F" w:rsidP="00091C3F">
      <w:pPr>
        <w:pStyle w:val="ListParagraph"/>
        <w:tabs>
          <w:tab w:val="left" w:pos="1214"/>
        </w:tabs>
        <w:spacing w:before="9" w:line="276" w:lineRule="auto"/>
        <w:ind w:left="1214" w:right="233"/>
        <w:jc w:val="both"/>
        <w:rPr>
          <w:rFonts w:ascii="Arial" w:eastAsia="Arial" w:hAnsi="Arial" w:cs="Arial"/>
        </w:rPr>
      </w:pPr>
      <w:proofErr w:type="gramStart"/>
      <w:r w:rsidRPr="00091C3F">
        <w:rPr>
          <w:rFonts w:ascii="Arial"/>
        </w:rPr>
        <w:t xml:space="preserve">3 </w:t>
      </w:r>
      <w:proofErr w:type="spellStart"/>
      <w:r w:rsidRPr="00091C3F">
        <w:rPr>
          <w:rFonts w:ascii="Arial"/>
        </w:rPr>
        <w:t>storey</w:t>
      </w:r>
      <w:proofErr w:type="spellEnd"/>
      <w:r w:rsidRPr="00091C3F">
        <w:rPr>
          <w:rFonts w:ascii="Arial"/>
        </w:rPr>
        <w:t xml:space="preserve"> public house frontage.</w:t>
      </w:r>
      <w:proofErr w:type="gramEnd"/>
      <w:r w:rsidRPr="00091C3F">
        <w:rPr>
          <w:rFonts w:ascii="Arial"/>
        </w:rPr>
        <w:t xml:space="preserve"> The new extension will also provide a visible and connecting link to the appearance of the adjacent 3 no dwelling houses frontage.</w:t>
      </w:r>
      <w:r>
        <w:rPr>
          <w:rFonts w:ascii="Arial"/>
        </w:rPr>
        <w:t xml:space="preserve"> The extension is single </w:t>
      </w:r>
      <w:proofErr w:type="spellStart"/>
      <w:r>
        <w:rPr>
          <w:rFonts w:ascii="Arial"/>
        </w:rPr>
        <w:t>storey</w:t>
      </w:r>
      <w:proofErr w:type="spellEnd"/>
      <w:r>
        <w:rPr>
          <w:rFonts w:ascii="Arial"/>
        </w:rPr>
        <w:t xml:space="preserve"> in height with a plain tiled pitched roof and traditional detailing at eaves level for the extension. The extension will be set back from the main frontage of the public house in order that there is a positive vertical break line between the existing building and the new addition.</w:t>
      </w:r>
    </w:p>
    <w:p w:rsidR="00ED2979" w:rsidRDefault="00ED2979" w:rsidP="00ED2979">
      <w:pPr>
        <w:spacing w:before="7"/>
        <w:rPr>
          <w:rFonts w:ascii="Arial" w:eastAsia="Arial" w:hAnsi="Arial" w:cs="Arial"/>
          <w:sz w:val="17"/>
          <w:szCs w:val="17"/>
        </w:rPr>
      </w:pPr>
    </w:p>
    <w:p w:rsidR="00ED2979" w:rsidRDefault="00ED2979" w:rsidP="00FC788D">
      <w:pPr>
        <w:pStyle w:val="ListParagraph"/>
        <w:numPr>
          <w:ilvl w:val="1"/>
          <w:numId w:val="21"/>
        </w:numPr>
        <w:tabs>
          <w:tab w:val="left" w:pos="1214"/>
        </w:tabs>
        <w:ind w:right="393"/>
        <w:rPr>
          <w:rFonts w:ascii="Arial" w:eastAsia="Arial" w:hAnsi="Arial" w:cs="Arial"/>
        </w:rPr>
      </w:pPr>
      <w:r>
        <w:rPr>
          <w:rFonts w:ascii="Arial"/>
          <w:u w:val="single" w:color="000000"/>
        </w:rPr>
        <w:t>Appearance and</w:t>
      </w:r>
      <w:r>
        <w:rPr>
          <w:rFonts w:ascii="Arial"/>
          <w:spacing w:val="-2"/>
          <w:u w:val="single" w:color="000000"/>
        </w:rPr>
        <w:t xml:space="preserve"> </w:t>
      </w:r>
      <w:r>
        <w:rPr>
          <w:rFonts w:ascii="Arial"/>
          <w:u w:val="single" w:color="000000"/>
        </w:rPr>
        <w:t>Landscaping</w:t>
      </w:r>
    </w:p>
    <w:p w:rsidR="00ED2979" w:rsidRDefault="00ED2979" w:rsidP="00ED2979">
      <w:pPr>
        <w:spacing w:before="4"/>
        <w:rPr>
          <w:rFonts w:ascii="Arial" w:eastAsia="Arial" w:hAnsi="Arial" w:cs="Arial"/>
          <w:sz w:val="14"/>
          <w:szCs w:val="14"/>
        </w:rPr>
      </w:pPr>
    </w:p>
    <w:p w:rsidR="00310B67" w:rsidRPr="00310B67" w:rsidRDefault="00310B67" w:rsidP="00FC788D">
      <w:pPr>
        <w:pStyle w:val="ListParagraph"/>
        <w:numPr>
          <w:ilvl w:val="2"/>
          <w:numId w:val="23"/>
        </w:numPr>
        <w:tabs>
          <w:tab w:val="left" w:pos="1214"/>
        </w:tabs>
        <w:spacing w:before="72" w:line="276" w:lineRule="auto"/>
        <w:ind w:right="393"/>
        <w:rPr>
          <w:rFonts w:ascii="Arial" w:eastAsia="Arial" w:hAnsi="Arial" w:cs="Arial"/>
        </w:rPr>
      </w:pPr>
      <w:r w:rsidRPr="00310B67">
        <w:rPr>
          <w:rFonts w:ascii="Arial"/>
        </w:rPr>
        <w:t xml:space="preserve">The Extension is to be located on the eastern side of the public house building and its </w:t>
      </w:r>
    </w:p>
    <w:p w:rsidR="00ED2979" w:rsidRPr="00310B67" w:rsidRDefault="00310B67" w:rsidP="00310B67">
      <w:pPr>
        <w:pStyle w:val="ListParagraph"/>
        <w:tabs>
          <w:tab w:val="left" w:pos="1214"/>
        </w:tabs>
        <w:spacing w:before="72" w:line="276" w:lineRule="auto"/>
        <w:ind w:left="1214" w:right="393"/>
        <w:rPr>
          <w:rFonts w:ascii="Arial" w:eastAsia="Arial" w:hAnsi="Arial" w:cs="Arial"/>
        </w:rPr>
      </w:pPr>
      <w:proofErr w:type="gramStart"/>
      <w:r w:rsidRPr="00310B67">
        <w:rPr>
          <w:rFonts w:ascii="Arial"/>
        </w:rPr>
        <w:t>frontage</w:t>
      </w:r>
      <w:proofErr w:type="gramEnd"/>
      <w:r w:rsidRPr="00310B67">
        <w:rPr>
          <w:rFonts w:ascii="Arial"/>
        </w:rPr>
        <w:t xml:space="preserve"> will replace a current low level stone wall and fence, which will then be reinstated up to the side of that new extension.</w:t>
      </w:r>
    </w:p>
    <w:p w:rsidR="00310B67" w:rsidRPr="00310B67" w:rsidRDefault="00ED2979" w:rsidP="00310B67">
      <w:pPr>
        <w:pStyle w:val="ListParagraph"/>
        <w:numPr>
          <w:ilvl w:val="3"/>
          <w:numId w:val="23"/>
        </w:numPr>
        <w:tabs>
          <w:tab w:val="left" w:pos="1214"/>
        </w:tabs>
        <w:spacing w:before="103" w:line="276" w:lineRule="auto"/>
        <w:ind w:right="255"/>
        <w:rPr>
          <w:rFonts w:ascii="Arial"/>
        </w:rPr>
      </w:pPr>
      <w:r w:rsidRPr="00310B67">
        <w:rPr>
          <w:rFonts w:ascii="Arial"/>
        </w:rPr>
        <w:t>The</w:t>
      </w:r>
      <w:r w:rsidRPr="00310B67">
        <w:rPr>
          <w:rFonts w:ascii="Arial"/>
          <w:spacing w:val="32"/>
        </w:rPr>
        <w:t xml:space="preserve"> </w:t>
      </w:r>
      <w:r w:rsidR="00310B67" w:rsidRPr="00310B67">
        <w:rPr>
          <w:rFonts w:ascii="Arial"/>
          <w:spacing w:val="32"/>
        </w:rPr>
        <w:t xml:space="preserve">extension </w:t>
      </w:r>
      <w:r w:rsidRPr="00310B67">
        <w:rPr>
          <w:rFonts w:ascii="Arial"/>
        </w:rPr>
        <w:t>will</w:t>
      </w:r>
      <w:r w:rsidRPr="00310B67">
        <w:rPr>
          <w:rFonts w:ascii="Arial"/>
          <w:spacing w:val="34"/>
        </w:rPr>
        <w:t xml:space="preserve"> </w:t>
      </w:r>
      <w:r w:rsidR="00310B67" w:rsidRPr="00310B67">
        <w:rPr>
          <w:rFonts w:ascii="Arial"/>
          <w:spacing w:val="34"/>
        </w:rPr>
        <w:t xml:space="preserve">be a positive addition to the </w:t>
      </w:r>
      <w:proofErr w:type="spellStart"/>
      <w:r w:rsidR="00310B67" w:rsidRPr="00310B67">
        <w:rPr>
          <w:rFonts w:ascii="Arial"/>
          <w:spacing w:val="34"/>
        </w:rPr>
        <w:t>streetscene</w:t>
      </w:r>
      <w:proofErr w:type="spellEnd"/>
      <w:r w:rsidR="00310B67" w:rsidRPr="00310B67">
        <w:rPr>
          <w:rFonts w:ascii="Arial"/>
          <w:spacing w:val="34"/>
        </w:rPr>
        <w:t xml:space="preserve"> and the </w:t>
      </w:r>
    </w:p>
    <w:p w:rsidR="00ED2979" w:rsidRDefault="00310B67" w:rsidP="00310B67">
      <w:pPr>
        <w:pStyle w:val="ListParagraph"/>
        <w:tabs>
          <w:tab w:val="left" w:pos="1214"/>
        </w:tabs>
        <w:spacing w:before="103" w:line="276" w:lineRule="auto"/>
        <w:ind w:left="1214" w:right="255"/>
        <w:rPr>
          <w:rFonts w:ascii="Arial" w:eastAsia="Arial" w:hAnsi="Arial" w:cs="Arial"/>
        </w:rPr>
      </w:pPr>
      <w:proofErr w:type="gramStart"/>
      <w:r w:rsidRPr="00310B67">
        <w:rPr>
          <w:rFonts w:ascii="Arial"/>
          <w:spacing w:val="34"/>
        </w:rPr>
        <w:t>public</w:t>
      </w:r>
      <w:proofErr w:type="gramEnd"/>
      <w:r w:rsidRPr="00310B67">
        <w:rPr>
          <w:rFonts w:ascii="Arial"/>
          <w:spacing w:val="34"/>
        </w:rPr>
        <w:t xml:space="preserve"> house and filling the void retained as a private garden space as a result of the previous 3 no houses development and being an </w:t>
      </w:r>
      <w:proofErr w:type="spellStart"/>
      <w:r w:rsidRPr="00310B67">
        <w:rPr>
          <w:rFonts w:ascii="Arial"/>
          <w:spacing w:val="34"/>
        </w:rPr>
        <w:t>under-utilised</w:t>
      </w:r>
      <w:proofErr w:type="spellEnd"/>
      <w:r w:rsidRPr="00310B67">
        <w:rPr>
          <w:rFonts w:ascii="Arial"/>
          <w:spacing w:val="34"/>
        </w:rPr>
        <w:t xml:space="preserve"> space.</w:t>
      </w:r>
      <w:r>
        <w:rPr>
          <w:rFonts w:ascii="Arial"/>
          <w:spacing w:val="34"/>
        </w:rPr>
        <w:t xml:space="preserve"> The yard area to the rear of the extension will be retained for the requirements of the public house.</w:t>
      </w:r>
    </w:p>
    <w:p w:rsidR="00ED2979" w:rsidRDefault="00ED2979" w:rsidP="00ED2979">
      <w:pPr>
        <w:pStyle w:val="ListParagraph"/>
        <w:numPr>
          <w:ilvl w:val="1"/>
          <w:numId w:val="11"/>
        </w:numPr>
        <w:tabs>
          <w:tab w:val="left" w:pos="1212"/>
        </w:tabs>
        <w:spacing w:before="197"/>
        <w:ind w:right="393"/>
        <w:jc w:val="left"/>
        <w:rPr>
          <w:rFonts w:ascii="Arial" w:eastAsia="Arial" w:hAnsi="Arial" w:cs="Arial"/>
        </w:rPr>
      </w:pPr>
      <w:r>
        <w:rPr>
          <w:rFonts w:ascii="Arial"/>
        </w:rPr>
        <w:t>ACCESS</w:t>
      </w:r>
    </w:p>
    <w:p w:rsidR="00ED2979" w:rsidRDefault="00ED2979" w:rsidP="00ED2979">
      <w:pPr>
        <w:spacing w:before="11"/>
        <w:rPr>
          <w:rFonts w:ascii="Arial" w:eastAsia="Arial" w:hAnsi="Arial" w:cs="Arial"/>
        </w:rPr>
      </w:pPr>
    </w:p>
    <w:p w:rsidR="00ED2979" w:rsidRDefault="00ED2979" w:rsidP="00ED2979">
      <w:pPr>
        <w:pStyle w:val="ListParagraph"/>
        <w:numPr>
          <w:ilvl w:val="1"/>
          <w:numId w:val="11"/>
        </w:numPr>
        <w:tabs>
          <w:tab w:val="left" w:pos="1214"/>
        </w:tabs>
        <w:ind w:left="1214" w:right="393" w:hanging="994"/>
        <w:jc w:val="left"/>
        <w:rPr>
          <w:rFonts w:ascii="Arial" w:eastAsia="Arial" w:hAnsi="Arial" w:cs="Arial"/>
        </w:rPr>
      </w:pPr>
      <w:r>
        <w:rPr>
          <w:rFonts w:ascii="Arial"/>
          <w:u w:val="single" w:color="000000"/>
        </w:rPr>
        <w:t>Access and Traffic</w:t>
      </w:r>
      <w:r>
        <w:rPr>
          <w:rFonts w:ascii="Arial"/>
          <w:spacing w:val="-13"/>
          <w:u w:val="single" w:color="000000"/>
        </w:rPr>
        <w:t xml:space="preserve"> </w:t>
      </w:r>
      <w:r>
        <w:rPr>
          <w:rFonts w:ascii="Arial"/>
          <w:u w:val="single" w:color="000000"/>
        </w:rPr>
        <w:t>Generation</w:t>
      </w:r>
    </w:p>
    <w:p w:rsidR="00ED2979" w:rsidRPr="004567B1" w:rsidRDefault="00310B67" w:rsidP="004567B1">
      <w:pPr>
        <w:pStyle w:val="ListParagraph"/>
        <w:numPr>
          <w:ilvl w:val="2"/>
          <w:numId w:val="11"/>
        </w:numPr>
        <w:tabs>
          <w:tab w:val="left" w:pos="1171"/>
        </w:tabs>
        <w:spacing w:before="164" w:line="276" w:lineRule="auto"/>
        <w:ind w:left="1170" w:right="229" w:hanging="993"/>
        <w:jc w:val="both"/>
        <w:rPr>
          <w:sz w:val="17"/>
          <w:szCs w:val="17"/>
        </w:rPr>
      </w:pPr>
      <w:r>
        <w:rPr>
          <w:rFonts w:ascii="Arial"/>
        </w:rPr>
        <w:t xml:space="preserve">There will be no changes to the existing pedestrian and vehicle access / egress to the car parking facilities. There are currently, </w:t>
      </w:r>
      <w:r w:rsidR="004567B1">
        <w:rPr>
          <w:rFonts w:ascii="Arial"/>
        </w:rPr>
        <w:t xml:space="preserve">32 car parking spaces designated within the car park area and the inclusion of the new private garden space to the rear north-western side of the public house does not interfere with those car parking arrangements. </w:t>
      </w:r>
    </w:p>
    <w:p w:rsidR="004567B1" w:rsidRPr="004567B1" w:rsidRDefault="004567B1" w:rsidP="004567B1">
      <w:pPr>
        <w:pStyle w:val="ListParagraph"/>
        <w:numPr>
          <w:ilvl w:val="2"/>
          <w:numId w:val="11"/>
        </w:numPr>
        <w:tabs>
          <w:tab w:val="left" w:pos="1171"/>
        </w:tabs>
        <w:spacing w:before="164" w:line="276" w:lineRule="auto"/>
        <w:ind w:left="1170" w:right="229" w:hanging="993"/>
        <w:jc w:val="both"/>
        <w:rPr>
          <w:sz w:val="17"/>
          <w:szCs w:val="17"/>
        </w:rPr>
      </w:pPr>
      <w:r>
        <w:rPr>
          <w:rFonts w:ascii="Arial"/>
        </w:rPr>
        <w:t>It is foreseen that no additional car parking space will be required for the public house increased floor area.</w:t>
      </w:r>
    </w:p>
    <w:p w:rsidR="004567B1" w:rsidRPr="004567B1" w:rsidRDefault="004567B1" w:rsidP="004567B1">
      <w:pPr>
        <w:pStyle w:val="ListParagraph"/>
        <w:numPr>
          <w:ilvl w:val="2"/>
          <w:numId w:val="11"/>
        </w:numPr>
        <w:tabs>
          <w:tab w:val="left" w:pos="1171"/>
        </w:tabs>
        <w:spacing w:before="164" w:line="276" w:lineRule="auto"/>
        <w:ind w:left="1170" w:right="229" w:hanging="993"/>
        <w:jc w:val="both"/>
        <w:rPr>
          <w:sz w:val="17"/>
          <w:szCs w:val="17"/>
        </w:rPr>
      </w:pPr>
      <w:r>
        <w:rPr>
          <w:rFonts w:ascii="Arial"/>
        </w:rPr>
        <w:t xml:space="preserve">The current restaurant has a floor area of approx. 49.5 </w:t>
      </w:r>
      <w:proofErr w:type="spellStart"/>
      <w:r>
        <w:rPr>
          <w:rFonts w:ascii="Arial"/>
        </w:rPr>
        <w:t>sq</w:t>
      </w:r>
      <w:proofErr w:type="spellEnd"/>
      <w:r>
        <w:rPr>
          <w:rFonts w:ascii="Arial"/>
        </w:rPr>
        <w:t xml:space="preserve"> m. The public bar area has an area of 50 </w:t>
      </w:r>
      <w:proofErr w:type="spellStart"/>
      <w:r>
        <w:rPr>
          <w:rFonts w:ascii="Arial"/>
        </w:rPr>
        <w:t>sq</w:t>
      </w:r>
      <w:proofErr w:type="spellEnd"/>
      <w:r>
        <w:rPr>
          <w:rFonts w:ascii="Arial"/>
        </w:rPr>
        <w:t xml:space="preserve"> m. The new extension internal floor space will be 39.4 </w:t>
      </w:r>
      <w:proofErr w:type="spellStart"/>
      <w:r>
        <w:rPr>
          <w:rFonts w:ascii="Arial"/>
        </w:rPr>
        <w:t>sq</w:t>
      </w:r>
      <w:proofErr w:type="spellEnd"/>
      <w:r>
        <w:rPr>
          <w:rFonts w:ascii="Arial"/>
        </w:rPr>
        <w:t xml:space="preserve"> m.</w:t>
      </w:r>
    </w:p>
    <w:p w:rsidR="004567B1" w:rsidRPr="004567B1" w:rsidRDefault="004567B1" w:rsidP="004567B1">
      <w:pPr>
        <w:pStyle w:val="ListParagraph"/>
        <w:numPr>
          <w:ilvl w:val="2"/>
          <w:numId w:val="11"/>
        </w:numPr>
        <w:tabs>
          <w:tab w:val="left" w:pos="1171"/>
        </w:tabs>
        <w:spacing w:before="164" w:line="276" w:lineRule="auto"/>
        <w:ind w:left="1170" w:right="229" w:hanging="993"/>
        <w:jc w:val="both"/>
        <w:rPr>
          <w:sz w:val="17"/>
          <w:szCs w:val="17"/>
        </w:rPr>
      </w:pPr>
      <w:r>
        <w:rPr>
          <w:rFonts w:ascii="Arial"/>
        </w:rPr>
        <w:t xml:space="preserve">Total public floor area space will therefore be 138.9 </w:t>
      </w:r>
      <w:proofErr w:type="spellStart"/>
      <w:r>
        <w:rPr>
          <w:rFonts w:ascii="Arial"/>
        </w:rPr>
        <w:t>sq</w:t>
      </w:r>
      <w:proofErr w:type="spellEnd"/>
      <w:r>
        <w:rPr>
          <w:rFonts w:ascii="Arial"/>
        </w:rPr>
        <w:t xml:space="preserve"> m.</w:t>
      </w:r>
    </w:p>
    <w:p w:rsidR="004C1829" w:rsidRPr="004567B1" w:rsidRDefault="004567B1" w:rsidP="004567B1">
      <w:pPr>
        <w:pStyle w:val="ListParagraph"/>
        <w:numPr>
          <w:ilvl w:val="2"/>
          <w:numId w:val="11"/>
        </w:numPr>
        <w:tabs>
          <w:tab w:val="left" w:pos="1171"/>
        </w:tabs>
        <w:spacing w:before="164" w:line="276" w:lineRule="auto"/>
        <w:ind w:left="1170" w:right="229" w:hanging="993"/>
        <w:jc w:val="both"/>
        <w:rPr>
          <w:rFonts w:ascii="Arial" w:hAnsi="Arial"/>
          <w:b/>
          <w:sz w:val="16"/>
        </w:rPr>
      </w:pPr>
      <w:r w:rsidRPr="004567B1">
        <w:rPr>
          <w:rFonts w:ascii="Arial"/>
        </w:rPr>
        <w:t xml:space="preserve">The car park will; then provide 1 car parking space for each 4.34 </w:t>
      </w:r>
      <w:proofErr w:type="spellStart"/>
      <w:r w:rsidRPr="004567B1">
        <w:rPr>
          <w:rFonts w:ascii="Arial"/>
        </w:rPr>
        <w:t>sq</w:t>
      </w:r>
      <w:proofErr w:type="spellEnd"/>
      <w:r w:rsidRPr="004567B1">
        <w:rPr>
          <w:rFonts w:ascii="Arial"/>
        </w:rPr>
        <w:t xml:space="preserve"> </w:t>
      </w:r>
      <w:proofErr w:type="spellStart"/>
      <w:r w:rsidRPr="004567B1">
        <w:rPr>
          <w:rFonts w:ascii="Arial"/>
        </w:rPr>
        <w:t>metres</w:t>
      </w:r>
      <w:proofErr w:type="spellEnd"/>
      <w:r w:rsidRPr="004567B1">
        <w:rPr>
          <w:rFonts w:ascii="Arial"/>
        </w:rPr>
        <w:t xml:space="preserve"> of internal public room space and this is seen as being more than adequate for the requirements of the building and business.</w:t>
      </w:r>
      <w:bookmarkStart w:id="0" w:name="_GoBack"/>
      <w:bookmarkEnd w:id="0"/>
    </w:p>
    <w:p w:rsidR="00C661FB" w:rsidRDefault="00C661FB">
      <w:pPr>
        <w:rPr>
          <w:rFonts w:ascii="Arial" w:hAnsi="Arial"/>
          <w:b/>
          <w:sz w:val="16"/>
        </w:rPr>
      </w:pPr>
    </w:p>
    <w:p w:rsidR="00A37AD4" w:rsidRPr="00AA2C2F" w:rsidRDefault="00A37AD4" w:rsidP="00AE4C1F">
      <w:pPr>
        <w:rPr>
          <w:rFonts w:ascii="Arial" w:hAnsi="Arial"/>
          <w:b/>
          <w:sz w:val="16"/>
        </w:rPr>
      </w:pPr>
      <w:r w:rsidRPr="00AA2C2F">
        <w:rPr>
          <w:rFonts w:ascii="Arial" w:hAnsi="Arial"/>
          <w:b/>
          <w:sz w:val="16"/>
        </w:rPr>
        <w:t xml:space="preserve">Martin A. </w:t>
      </w:r>
      <w:proofErr w:type="spellStart"/>
      <w:proofErr w:type="gramStart"/>
      <w:r w:rsidRPr="00AA2C2F">
        <w:rPr>
          <w:rFonts w:ascii="Arial" w:hAnsi="Arial"/>
          <w:b/>
          <w:sz w:val="16"/>
        </w:rPr>
        <w:t>Levie</w:t>
      </w:r>
      <w:proofErr w:type="spellEnd"/>
      <w:r w:rsidRPr="00AA2C2F">
        <w:rPr>
          <w:rFonts w:ascii="Arial" w:hAnsi="Arial"/>
          <w:b/>
          <w:sz w:val="16"/>
        </w:rPr>
        <w:t xml:space="preserve">  BA</w:t>
      </w:r>
      <w:proofErr w:type="gramEnd"/>
      <w:r w:rsidRPr="00AA2C2F">
        <w:rPr>
          <w:rFonts w:ascii="Arial" w:hAnsi="Arial"/>
          <w:b/>
          <w:sz w:val="16"/>
        </w:rPr>
        <w:t xml:space="preserve">(Hons)Arch. ICIOB.  </w:t>
      </w:r>
      <w:proofErr w:type="gramStart"/>
      <w:r w:rsidRPr="00AA2C2F">
        <w:rPr>
          <w:rFonts w:ascii="Arial" w:hAnsi="Arial"/>
          <w:b/>
          <w:sz w:val="16"/>
        </w:rPr>
        <w:t>FFB</w:t>
      </w:r>
      <w:r w:rsidRPr="00AA2C2F">
        <w:rPr>
          <w:rFonts w:ascii="Arial" w:hAnsi="Arial"/>
          <w:b/>
          <w:sz w:val="18"/>
        </w:rPr>
        <w:t>.</w:t>
      </w:r>
      <w:proofErr w:type="gramEnd"/>
      <w:r w:rsidRPr="00AA2C2F">
        <w:rPr>
          <w:rFonts w:ascii="Arial" w:hAnsi="Arial"/>
          <w:b/>
          <w:sz w:val="16"/>
        </w:rPr>
        <w:t xml:space="preserve"> </w:t>
      </w:r>
      <w:r w:rsidRPr="00AA2C2F">
        <w:rPr>
          <w:rFonts w:ascii="Arial" w:hAnsi="Arial"/>
          <w:b/>
          <w:sz w:val="16"/>
        </w:rPr>
        <w:tab/>
        <w:t xml:space="preserve">               </w:t>
      </w:r>
      <w:r w:rsidR="00C661FB" w:rsidRPr="00AA2C2F">
        <w:rPr>
          <w:rFonts w:ascii="Arial" w:hAnsi="Arial"/>
          <w:b/>
          <w:sz w:val="16"/>
        </w:rPr>
        <w:tab/>
      </w:r>
      <w:r w:rsidR="00C661FB" w:rsidRPr="00AA2C2F">
        <w:rPr>
          <w:rFonts w:ascii="Arial" w:hAnsi="Arial"/>
          <w:b/>
          <w:sz w:val="16"/>
        </w:rPr>
        <w:tab/>
      </w:r>
      <w:r w:rsidR="00B11A8F">
        <w:rPr>
          <w:rFonts w:ascii="Arial" w:hAnsi="Arial"/>
          <w:b/>
          <w:sz w:val="16"/>
        </w:rPr>
        <w:t xml:space="preserve">                 </w:t>
      </w:r>
      <w:r w:rsidRPr="00AA2C2F">
        <w:rPr>
          <w:rFonts w:ascii="Arial" w:hAnsi="Arial"/>
          <w:b/>
          <w:sz w:val="16"/>
        </w:rPr>
        <w:t xml:space="preserve">J. T. Wood </w:t>
      </w:r>
      <w:proofErr w:type="gramStart"/>
      <w:r w:rsidRPr="00AA2C2F">
        <w:rPr>
          <w:rFonts w:ascii="Arial" w:hAnsi="Arial"/>
          <w:b/>
          <w:sz w:val="16"/>
        </w:rPr>
        <w:t>BA(</w:t>
      </w:r>
      <w:proofErr w:type="gramEnd"/>
      <w:r w:rsidRPr="00AA2C2F">
        <w:rPr>
          <w:rFonts w:ascii="Arial" w:hAnsi="Arial"/>
          <w:b/>
          <w:sz w:val="16"/>
        </w:rPr>
        <w:t>Hons)Arch. ARB Registered Architect.</w:t>
      </w:r>
      <w:r w:rsidRPr="00AA2C2F">
        <w:rPr>
          <w:rFonts w:ascii="Arial" w:hAnsi="Arial"/>
          <w:b/>
          <w:sz w:val="18"/>
        </w:rPr>
        <w:t xml:space="preserve">    </w:t>
      </w:r>
    </w:p>
    <w:p w:rsidR="00A37AD4" w:rsidRDefault="00A37AD4" w:rsidP="00AE4C1F">
      <w:pPr>
        <w:pStyle w:val="Heading2"/>
      </w:pPr>
      <w:r>
        <w:t xml:space="preserve">Member of </w:t>
      </w:r>
      <w:proofErr w:type="gramStart"/>
      <w:r>
        <w:t>The</w:t>
      </w:r>
      <w:proofErr w:type="gramEnd"/>
      <w:r>
        <w:t xml:space="preserve"> Society of Expert Witnesses and</w:t>
      </w:r>
      <w:r>
        <w:tab/>
        <w:t xml:space="preserve"> </w:t>
      </w:r>
    </w:p>
    <w:p w:rsidR="00A37AD4" w:rsidRDefault="00A37AD4" w:rsidP="00AE4C1F">
      <w:pPr>
        <w:pStyle w:val="Heading1"/>
      </w:pPr>
      <w:r>
        <w:rPr>
          <w:sz w:val="16"/>
        </w:rPr>
        <w:t>The UK Register of Expert Witnesses</w:t>
      </w:r>
      <w:r>
        <w:rPr>
          <w:sz w:val="16"/>
        </w:rPr>
        <w:tab/>
      </w:r>
      <w:r>
        <w:rPr>
          <w:sz w:val="16"/>
        </w:rPr>
        <w:tab/>
      </w:r>
      <w:r>
        <w:rPr>
          <w:sz w:val="16"/>
        </w:rPr>
        <w:tab/>
        <w:t xml:space="preserve">               </w:t>
      </w:r>
      <w:r w:rsidR="00C661FB">
        <w:rPr>
          <w:sz w:val="16"/>
        </w:rPr>
        <w:tab/>
      </w:r>
      <w:r w:rsidR="00C661FB">
        <w:rPr>
          <w:sz w:val="16"/>
        </w:rPr>
        <w:tab/>
        <w:t xml:space="preserve">             </w:t>
      </w:r>
      <w:proofErr w:type="gramStart"/>
      <w:r w:rsidR="00C661FB" w:rsidRPr="00C661FB">
        <w:rPr>
          <w:sz w:val="16"/>
          <w:szCs w:val="16"/>
        </w:rPr>
        <w:t>Web :</w:t>
      </w:r>
      <w:proofErr w:type="gramEnd"/>
      <w:r w:rsidR="00C661FB" w:rsidRPr="00C661FB">
        <w:rPr>
          <w:sz w:val="16"/>
          <w:szCs w:val="16"/>
        </w:rPr>
        <w:t xml:space="preserve"> www.harrison-wood-architecture.co.uk</w:t>
      </w:r>
      <w:r w:rsidR="00C661FB">
        <w:t xml:space="preserve">                               </w:t>
      </w:r>
      <w:r>
        <w:t xml:space="preserve">   </w:t>
      </w:r>
    </w:p>
    <w:p w:rsidR="003624DC" w:rsidRPr="003624DC" w:rsidRDefault="00A37AD4" w:rsidP="00AE4C1F">
      <w:pPr>
        <w:pStyle w:val="Heading1"/>
        <w:rPr>
          <w:rFonts w:cs="Arial"/>
          <w:b w:val="0"/>
          <w:color w:val="7030A0"/>
          <w:sz w:val="16"/>
          <w:szCs w:val="16"/>
        </w:rPr>
      </w:pPr>
      <w:r w:rsidRPr="00C661FB">
        <w:rPr>
          <w:sz w:val="16"/>
          <w:szCs w:val="16"/>
        </w:rPr>
        <w:t xml:space="preserve">             </w:t>
      </w:r>
      <w:r w:rsidR="00C661FB">
        <w:rPr>
          <w:sz w:val="16"/>
          <w:szCs w:val="16"/>
        </w:rPr>
        <w:tab/>
      </w:r>
      <w:r w:rsidR="00C661FB">
        <w:rPr>
          <w:sz w:val="16"/>
          <w:szCs w:val="16"/>
        </w:rPr>
        <w:tab/>
        <w:t xml:space="preserve">                                        </w:t>
      </w:r>
      <w:r w:rsidR="00B11A8F">
        <w:rPr>
          <w:sz w:val="16"/>
          <w:szCs w:val="16"/>
        </w:rPr>
        <w:t xml:space="preserve">              </w:t>
      </w:r>
      <w:r w:rsidR="00C661FB">
        <w:rPr>
          <w:sz w:val="16"/>
          <w:szCs w:val="16"/>
        </w:rPr>
        <w:t>Find us also at www.yell.com</w:t>
      </w:r>
      <w:r>
        <w:t xml:space="preserve">        </w:t>
      </w:r>
    </w:p>
    <w:sectPr w:rsidR="003624DC" w:rsidRPr="003624DC" w:rsidSect="00D775DC">
      <w:footerReference w:type="even" r:id="rId41"/>
      <w:footerReference w:type="default" r:id="rId42"/>
      <w:pgSz w:w="11906" w:h="16838"/>
      <w:pgMar w:top="720" w:right="720" w:bottom="720" w:left="72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C0C" w:rsidRDefault="003E7C0C">
      <w:r>
        <w:separator/>
      </w:r>
    </w:p>
  </w:endnote>
  <w:endnote w:type="continuationSeparator" w:id="0">
    <w:p w:rsidR="003E7C0C" w:rsidRDefault="003E7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979" w:rsidRDefault="00ED2979">
    <w:pPr>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979" w:rsidRDefault="006D4E30">
    <w:pPr>
      <w:spacing w:line="14" w:lineRule="auto"/>
    </w:pPr>
    <w:r>
      <w:rPr>
        <w:sz w:val="22"/>
        <w:szCs w:val="22"/>
        <w:lang w:val="en-US" w:eastAsia="en-US"/>
      </w:rPr>
      <w:pict>
        <v:shapetype id="_x0000_t202" coordsize="21600,21600" o:spt="202" path="m,l,21600r21600,l21600,xe">
          <v:stroke joinstyle="miter"/>
          <v:path gradientshapeok="t" o:connecttype="rect"/>
        </v:shapetype>
        <v:shape id="_x0000_s2049" type="#_x0000_t202" style="position:absolute;margin-left:284.5pt;margin-top:782.6pt;width:18.6pt;height:13.05pt;z-index:-251658752;mso-position-horizontal-relative:page;mso-position-vertical-relative:page" filled="f" stroked="f">
          <v:textbox inset="0,0,0,0">
            <w:txbxContent>
              <w:p w:rsidR="00ED2979" w:rsidRDefault="00ED2979">
                <w:pPr>
                  <w:pStyle w:val="BodyText"/>
                  <w:spacing w:line="245" w:lineRule="exact"/>
                  <w:ind w:left="150"/>
                  <w:rPr>
                    <w:rFonts w:ascii="Calibri" w:eastAsia="Calibri" w:hAnsi="Calibri" w:cs="Calibri"/>
                  </w:rPr>
                </w:pPr>
                <w:r>
                  <w:fldChar w:fldCharType="begin"/>
                </w:r>
                <w:r>
                  <w:rPr>
                    <w:rFonts w:ascii="Calibri"/>
                  </w:rPr>
                  <w:instrText xml:space="preserve"> PAGE </w:instrText>
                </w:r>
                <w:r>
                  <w:fldChar w:fldCharType="separate"/>
                </w:r>
                <w:r w:rsidR="004567B1">
                  <w:rPr>
                    <w:rFonts w:ascii="Calibri"/>
                    <w:noProof/>
                  </w:rPr>
                  <w:t>1</w:t>
                </w:r>
                <w: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AD4" w:rsidRDefault="00A37A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37AD4" w:rsidRDefault="00A37AD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AD4" w:rsidRDefault="00A37A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67B1">
      <w:rPr>
        <w:rStyle w:val="PageNumber"/>
        <w:noProof/>
      </w:rPr>
      <w:t>2</w:t>
    </w:r>
    <w:r>
      <w:rPr>
        <w:rStyle w:val="PageNumber"/>
      </w:rPr>
      <w:fldChar w:fldCharType="end"/>
    </w:r>
  </w:p>
  <w:p w:rsidR="00A37AD4" w:rsidRDefault="00A37A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C0C" w:rsidRDefault="003E7C0C">
      <w:r>
        <w:separator/>
      </w:r>
    </w:p>
  </w:footnote>
  <w:footnote w:type="continuationSeparator" w:id="0">
    <w:p w:rsidR="003E7C0C" w:rsidRDefault="003E7C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979" w:rsidRDefault="00ED2979">
    <w:pPr>
      <w:spacing w:line="1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8351F"/>
    <w:multiLevelType w:val="multilevel"/>
    <w:tmpl w:val="23D2A93E"/>
    <w:lvl w:ilvl="0">
      <w:start w:val="4"/>
      <w:numFmt w:val="decimal"/>
      <w:lvlText w:val="%1"/>
      <w:lvlJc w:val="left"/>
      <w:pPr>
        <w:ind w:left="360" w:hanging="360"/>
      </w:pPr>
      <w:rPr>
        <w:rFonts w:eastAsia="Calibri" w:hAnsi="Calibri" w:cs="Times New Roman" w:hint="default"/>
      </w:rPr>
    </w:lvl>
    <w:lvl w:ilvl="1">
      <w:start w:val="1"/>
      <w:numFmt w:val="decimal"/>
      <w:lvlText w:val="%1.%2"/>
      <w:lvlJc w:val="left"/>
      <w:pPr>
        <w:ind w:left="4758" w:hanging="360"/>
      </w:pPr>
      <w:rPr>
        <w:rFonts w:eastAsia="Calibri" w:hAnsi="Calibri" w:cs="Times New Roman" w:hint="default"/>
      </w:rPr>
    </w:lvl>
    <w:lvl w:ilvl="2">
      <w:start w:val="1"/>
      <w:numFmt w:val="decimal"/>
      <w:lvlText w:val="%1.%2.%3"/>
      <w:lvlJc w:val="left"/>
      <w:pPr>
        <w:ind w:left="9516" w:hanging="720"/>
      </w:pPr>
      <w:rPr>
        <w:rFonts w:eastAsia="Calibri" w:hAnsi="Calibri" w:cs="Times New Roman" w:hint="default"/>
      </w:rPr>
    </w:lvl>
    <w:lvl w:ilvl="3">
      <w:start w:val="1"/>
      <w:numFmt w:val="decimal"/>
      <w:lvlText w:val="%1.%2.%3.%4"/>
      <w:lvlJc w:val="left"/>
      <w:pPr>
        <w:ind w:left="13914" w:hanging="720"/>
      </w:pPr>
      <w:rPr>
        <w:rFonts w:eastAsia="Calibri" w:hAnsi="Calibri" w:cs="Times New Roman" w:hint="default"/>
      </w:rPr>
    </w:lvl>
    <w:lvl w:ilvl="4">
      <w:start w:val="1"/>
      <w:numFmt w:val="decimal"/>
      <w:lvlText w:val="%1.%2.%3.%4.%5"/>
      <w:lvlJc w:val="left"/>
      <w:pPr>
        <w:ind w:left="18672" w:hanging="1080"/>
      </w:pPr>
      <w:rPr>
        <w:rFonts w:eastAsia="Calibri" w:hAnsi="Calibri" w:cs="Times New Roman" w:hint="default"/>
      </w:rPr>
    </w:lvl>
    <w:lvl w:ilvl="5">
      <w:start w:val="1"/>
      <w:numFmt w:val="decimal"/>
      <w:lvlText w:val="%1.%2.%3.%4.%5.%6"/>
      <w:lvlJc w:val="left"/>
      <w:pPr>
        <w:ind w:left="23070" w:hanging="1080"/>
      </w:pPr>
      <w:rPr>
        <w:rFonts w:eastAsia="Calibri" w:hAnsi="Calibri" w:cs="Times New Roman" w:hint="default"/>
      </w:rPr>
    </w:lvl>
    <w:lvl w:ilvl="6">
      <w:start w:val="1"/>
      <w:numFmt w:val="decimal"/>
      <w:lvlText w:val="%1.%2.%3.%4.%5.%6.%7"/>
      <w:lvlJc w:val="left"/>
      <w:pPr>
        <w:ind w:left="27828" w:hanging="1440"/>
      </w:pPr>
      <w:rPr>
        <w:rFonts w:eastAsia="Calibri" w:hAnsi="Calibri" w:cs="Times New Roman" w:hint="default"/>
      </w:rPr>
    </w:lvl>
    <w:lvl w:ilvl="7">
      <w:start w:val="1"/>
      <w:numFmt w:val="decimal"/>
      <w:lvlText w:val="%1.%2.%3.%4.%5.%6.%7.%8"/>
      <w:lvlJc w:val="left"/>
      <w:pPr>
        <w:ind w:left="32226" w:hanging="1440"/>
      </w:pPr>
      <w:rPr>
        <w:rFonts w:eastAsia="Calibri" w:hAnsi="Calibri" w:cs="Times New Roman" w:hint="default"/>
      </w:rPr>
    </w:lvl>
    <w:lvl w:ilvl="8">
      <w:start w:val="1"/>
      <w:numFmt w:val="decimal"/>
      <w:lvlText w:val="%1.%2.%3.%4.%5.%6.%7.%8.%9"/>
      <w:lvlJc w:val="left"/>
      <w:pPr>
        <w:ind w:left="-28552" w:hanging="1800"/>
      </w:pPr>
      <w:rPr>
        <w:rFonts w:eastAsia="Calibri" w:hAnsi="Calibri" w:cs="Times New Roman" w:hint="default"/>
      </w:rPr>
    </w:lvl>
  </w:abstractNum>
  <w:abstractNum w:abstractNumId="1">
    <w:nsid w:val="0ACA143F"/>
    <w:multiLevelType w:val="hybridMultilevel"/>
    <w:tmpl w:val="EF0435CA"/>
    <w:lvl w:ilvl="0" w:tplc="DCF64E16">
      <w:start w:val="1"/>
      <w:numFmt w:val="bullet"/>
      <w:lvlText w:val=""/>
      <w:lvlJc w:val="left"/>
      <w:pPr>
        <w:ind w:left="720" w:hanging="360"/>
      </w:pPr>
      <w:rPr>
        <w:rFonts w:ascii="Wingdings" w:hAnsi="Wingdings" w:hint="default"/>
        <w:color w:val="FFFF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D6668E"/>
    <w:multiLevelType w:val="multilevel"/>
    <w:tmpl w:val="4C3AC904"/>
    <w:lvl w:ilvl="0">
      <w:start w:val="4"/>
      <w:numFmt w:val="decimal"/>
      <w:lvlText w:val="%1"/>
      <w:lvlJc w:val="left"/>
      <w:pPr>
        <w:ind w:left="1214" w:hanging="1092"/>
      </w:pPr>
      <w:rPr>
        <w:rFonts w:hint="default"/>
      </w:rPr>
    </w:lvl>
    <w:lvl w:ilvl="1">
      <w:start w:val="1"/>
      <w:numFmt w:val="decimal"/>
      <w:lvlText w:val="%1.%2"/>
      <w:lvlJc w:val="left"/>
      <w:pPr>
        <w:ind w:left="1214" w:hanging="1092"/>
        <w:jc w:val="right"/>
      </w:pPr>
      <w:rPr>
        <w:rFonts w:ascii="Arial" w:eastAsia="Arial" w:hAnsi="Arial" w:hint="default"/>
        <w:w w:val="100"/>
        <w:sz w:val="22"/>
        <w:szCs w:val="22"/>
      </w:rPr>
    </w:lvl>
    <w:lvl w:ilvl="2">
      <w:start w:val="1"/>
      <w:numFmt w:val="decimal"/>
      <w:lvlText w:val="%1.%2.%3"/>
      <w:lvlJc w:val="left"/>
      <w:pPr>
        <w:ind w:left="1094" w:hanging="994"/>
      </w:pPr>
      <w:rPr>
        <w:rFonts w:ascii="Arial" w:eastAsia="Arial" w:hAnsi="Arial" w:hint="default"/>
        <w:w w:val="100"/>
        <w:sz w:val="22"/>
        <w:szCs w:val="22"/>
      </w:rPr>
    </w:lvl>
    <w:lvl w:ilvl="3">
      <w:start w:val="1"/>
      <w:numFmt w:val="bullet"/>
      <w:lvlText w:val="•"/>
      <w:lvlJc w:val="left"/>
      <w:pPr>
        <w:ind w:left="3031" w:hanging="994"/>
      </w:pPr>
      <w:rPr>
        <w:rFonts w:hint="default"/>
      </w:rPr>
    </w:lvl>
    <w:lvl w:ilvl="4">
      <w:start w:val="1"/>
      <w:numFmt w:val="bullet"/>
      <w:lvlText w:val="•"/>
      <w:lvlJc w:val="left"/>
      <w:pPr>
        <w:ind w:left="3937" w:hanging="994"/>
      </w:pPr>
      <w:rPr>
        <w:rFonts w:hint="default"/>
      </w:rPr>
    </w:lvl>
    <w:lvl w:ilvl="5">
      <w:start w:val="1"/>
      <w:numFmt w:val="bullet"/>
      <w:lvlText w:val="•"/>
      <w:lvlJc w:val="left"/>
      <w:pPr>
        <w:ind w:left="4842" w:hanging="994"/>
      </w:pPr>
      <w:rPr>
        <w:rFonts w:hint="default"/>
      </w:rPr>
    </w:lvl>
    <w:lvl w:ilvl="6">
      <w:start w:val="1"/>
      <w:numFmt w:val="bullet"/>
      <w:lvlText w:val="•"/>
      <w:lvlJc w:val="left"/>
      <w:pPr>
        <w:ind w:left="5748" w:hanging="994"/>
      </w:pPr>
      <w:rPr>
        <w:rFonts w:hint="default"/>
      </w:rPr>
    </w:lvl>
    <w:lvl w:ilvl="7">
      <w:start w:val="1"/>
      <w:numFmt w:val="bullet"/>
      <w:lvlText w:val="•"/>
      <w:lvlJc w:val="left"/>
      <w:pPr>
        <w:ind w:left="6654" w:hanging="994"/>
      </w:pPr>
      <w:rPr>
        <w:rFonts w:hint="default"/>
      </w:rPr>
    </w:lvl>
    <w:lvl w:ilvl="8">
      <w:start w:val="1"/>
      <w:numFmt w:val="bullet"/>
      <w:lvlText w:val="•"/>
      <w:lvlJc w:val="left"/>
      <w:pPr>
        <w:ind w:left="7559" w:hanging="994"/>
      </w:pPr>
      <w:rPr>
        <w:rFonts w:hint="default"/>
      </w:rPr>
    </w:lvl>
  </w:abstractNum>
  <w:abstractNum w:abstractNumId="3">
    <w:nsid w:val="0DF63FB8"/>
    <w:multiLevelType w:val="multilevel"/>
    <w:tmpl w:val="80CA6394"/>
    <w:lvl w:ilvl="0">
      <w:start w:val="4"/>
      <w:numFmt w:val="decimal"/>
      <w:lvlText w:val="%1"/>
      <w:lvlJc w:val="left"/>
      <w:pPr>
        <w:ind w:left="480" w:hanging="480"/>
      </w:pPr>
      <w:rPr>
        <w:rFonts w:eastAsia="Calibri" w:hAnsi="Calibri" w:cs="Times New Roman" w:hint="default"/>
      </w:rPr>
    </w:lvl>
    <w:lvl w:ilvl="1">
      <w:start w:val="8"/>
      <w:numFmt w:val="decimal"/>
      <w:lvlText w:val="%1.%2"/>
      <w:lvlJc w:val="left"/>
      <w:pPr>
        <w:ind w:left="530" w:hanging="480"/>
      </w:pPr>
      <w:rPr>
        <w:rFonts w:eastAsia="Calibri" w:hAnsi="Calibri" w:cs="Times New Roman" w:hint="default"/>
      </w:rPr>
    </w:lvl>
    <w:lvl w:ilvl="2">
      <w:start w:val="2"/>
      <w:numFmt w:val="decimal"/>
      <w:lvlText w:val="%1.%2.%3"/>
      <w:lvlJc w:val="left"/>
      <w:pPr>
        <w:ind w:left="820" w:hanging="720"/>
      </w:pPr>
      <w:rPr>
        <w:rFonts w:eastAsia="Calibri" w:hAnsi="Calibri" w:cs="Times New Roman" w:hint="default"/>
      </w:rPr>
    </w:lvl>
    <w:lvl w:ilvl="3">
      <w:start w:val="1"/>
      <w:numFmt w:val="decimal"/>
      <w:lvlText w:val="%1.%2.%3.%4"/>
      <w:lvlJc w:val="left"/>
      <w:pPr>
        <w:ind w:left="870" w:hanging="720"/>
      </w:pPr>
      <w:rPr>
        <w:rFonts w:eastAsia="Calibri" w:hAnsi="Calibri" w:cs="Times New Roman" w:hint="default"/>
      </w:rPr>
    </w:lvl>
    <w:lvl w:ilvl="4">
      <w:start w:val="1"/>
      <w:numFmt w:val="decimal"/>
      <w:lvlText w:val="%1.%2.%3.%4.%5"/>
      <w:lvlJc w:val="left"/>
      <w:pPr>
        <w:ind w:left="1280" w:hanging="1080"/>
      </w:pPr>
      <w:rPr>
        <w:rFonts w:eastAsia="Calibri" w:hAnsi="Calibri" w:cs="Times New Roman" w:hint="default"/>
      </w:rPr>
    </w:lvl>
    <w:lvl w:ilvl="5">
      <w:start w:val="1"/>
      <w:numFmt w:val="decimal"/>
      <w:lvlText w:val="%1.%2.%3.%4.%5.%6"/>
      <w:lvlJc w:val="left"/>
      <w:pPr>
        <w:ind w:left="1330" w:hanging="1080"/>
      </w:pPr>
      <w:rPr>
        <w:rFonts w:eastAsia="Calibri" w:hAnsi="Calibri" w:cs="Times New Roman" w:hint="default"/>
      </w:rPr>
    </w:lvl>
    <w:lvl w:ilvl="6">
      <w:start w:val="1"/>
      <w:numFmt w:val="decimal"/>
      <w:lvlText w:val="%1.%2.%3.%4.%5.%6.%7"/>
      <w:lvlJc w:val="left"/>
      <w:pPr>
        <w:ind w:left="1740" w:hanging="1440"/>
      </w:pPr>
      <w:rPr>
        <w:rFonts w:eastAsia="Calibri" w:hAnsi="Calibri" w:cs="Times New Roman" w:hint="default"/>
      </w:rPr>
    </w:lvl>
    <w:lvl w:ilvl="7">
      <w:start w:val="1"/>
      <w:numFmt w:val="decimal"/>
      <w:lvlText w:val="%1.%2.%3.%4.%5.%6.%7.%8"/>
      <w:lvlJc w:val="left"/>
      <w:pPr>
        <w:ind w:left="1790" w:hanging="1440"/>
      </w:pPr>
      <w:rPr>
        <w:rFonts w:eastAsia="Calibri" w:hAnsi="Calibri" w:cs="Times New Roman" w:hint="default"/>
      </w:rPr>
    </w:lvl>
    <w:lvl w:ilvl="8">
      <w:start w:val="1"/>
      <w:numFmt w:val="decimal"/>
      <w:lvlText w:val="%1.%2.%3.%4.%5.%6.%7.%8.%9"/>
      <w:lvlJc w:val="left"/>
      <w:pPr>
        <w:ind w:left="2200" w:hanging="1800"/>
      </w:pPr>
      <w:rPr>
        <w:rFonts w:eastAsia="Calibri" w:hAnsi="Calibri" w:cs="Times New Roman" w:hint="default"/>
      </w:rPr>
    </w:lvl>
  </w:abstractNum>
  <w:abstractNum w:abstractNumId="4">
    <w:nsid w:val="18645B56"/>
    <w:multiLevelType w:val="multilevel"/>
    <w:tmpl w:val="4B84798C"/>
    <w:lvl w:ilvl="0">
      <w:start w:val="4"/>
      <w:numFmt w:val="decimal"/>
      <w:lvlText w:val="%1"/>
      <w:lvlJc w:val="left"/>
      <w:pPr>
        <w:ind w:left="1214" w:hanging="994"/>
      </w:pPr>
      <w:rPr>
        <w:rFonts w:hint="default"/>
      </w:rPr>
    </w:lvl>
    <w:lvl w:ilvl="1">
      <w:start w:val="7"/>
      <w:numFmt w:val="decimal"/>
      <w:lvlText w:val="%1.%2"/>
      <w:lvlJc w:val="left"/>
      <w:pPr>
        <w:ind w:left="1214" w:hanging="994"/>
      </w:pPr>
      <w:rPr>
        <w:rFonts w:ascii="Arial" w:eastAsia="Arial" w:hAnsi="Arial" w:hint="default"/>
        <w:w w:val="100"/>
        <w:sz w:val="22"/>
        <w:szCs w:val="22"/>
      </w:rPr>
    </w:lvl>
    <w:lvl w:ilvl="2">
      <w:start w:val="1"/>
      <w:numFmt w:val="decimal"/>
      <w:lvlText w:val="%1.%2.%3"/>
      <w:lvlJc w:val="left"/>
      <w:pPr>
        <w:ind w:left="1214" w:hanging="994"/>
      </w:pPr>
      <w:rPr>
        <w:rFonts w:ascii="Arial" w:eastAsia="Arial" w:hAnsi="Arial" w:hint="default"/>
        <w:w w:val="100"/>
        <w:sz w:val="22"/>
        <w:szCs w:val="22"/>
      </w:rPr>
    </w:lvl>
    <w:lvl w:ilvl="3">
      <w:start w:val="1"/>
      <w:numFmt w:val="bullet"/>
      <w:lvlText w:val="•"/>
      <w:lvlJc w:val="left"/>
      <w:pPr>
        <w:ind w:left="3701" w:hanging="994"/>
      </w:pPr>
      <w:rPr>
        <w:rFonts w:hint="default"/>
      </w:rPr>
    </w:lvl>
    <w:lvl w:ilvl="4">
      <w:start w:val="1"/>
      <w:numFmt w:val="bullet"/>
      <w:lvlText w:val="•"/>
      <w:lvlJc w:val="left"/>
      <w:pPr>
        <w:ind w:left="4528" w:hanging="994"/>
      </w:pPr>
      <w:rPr>
        <w:rFonts w:hint="default"/>
      </w:rPr>
    </w:lvl>
    <w:lvl w:ilvl="5">
      <w:start w:val="1"/>
      <w:numFmt w:val="bullet"/>
      <w:lvlText w:val="•"/>
      <w:lvlJc w:val="left"/>
      <w:pPr>
        <w:ind w:left="5355" w:hanging="994"/>
      </w:pPr>
      <w:rPr>
        <w:rFonts w:hint="default"/>
      </w:rPr>
    </w:lvl>
    <w:lvl w:ilvl="6">
      <w:start w:val="1"/>
      <w:numFmt w:val="bullet"/>
      <w:lvlText w:val="•"/>
      <w:lvlJc w:val="left"/>
      <w:pPr>
        <w:ind w:left="6182" w:hanging="994"/>
      </w:pPr>
      <w:rPr>
        <w:rFonts w:hint="default"/>
      </w:rPr>
    </w:lvl>
    <w:lvl w:ilvl="7">
      <w:start w:val="1"/>
      <w:numFmt w:val="bullet"/>
      <w:lvlText w:val="•"/>
      <w:lvlJc w:val="left"/>
      <w:pPr>
        <w:ind w:left="7009" w:hanging="994"/>
      </w:pPr>
      <w:rPr>
        <w:rFonts w:hint="default"/>
      </w:rPr>
    </w:lvl>
    <w:lvl w:ilvl="8">
      <w:start w:val="1"/>
      <w:numFmt w:val="bullet"/>
      <w:lvlText w:val="•"/>
      <w:lvlJc w:val="left"/>
      <w:pPr>
        <w:ind w:left="7836" w:hanging="994"/>
      </w:pPr>
      <w:rPr>
        <w:rFonts w:hint="default"/>
      </w:rPr>
    </w:lvl>
  </w:abstractNum>
  <w:abstractNum w:abstractNumId="5">
    <w:nsid w:val="2FEB0BD7"/>
    <w:multiLevelType w:val="multilevel"/>
    <w:tmpl w:val="EBACE902"/>
    <w:lvl w:ilvl="0">
      <w:start w:val="4"/>
      <w:numFmt w:val="decimal"/>
      <w:lvlText w:val="%1"/>
      <w:lvlJc w:val="left"/>
      <w:pPr>
        <w:ind w:left="360" w:hanging="360"/>
      </w:pPr>
      <w:rPr>
        <w:rFonts w:eastAsia="Calibri" w:hAnsi="Calibri" w:cs="Times New Roman" w:hint="default"/>
      </w:rPr>
    </w:lvl>
    <w:lvl w:ilvl="1">
      <w:start w:val="1"/>
      <w:numFmt w:val="decimal"/>
      <w:lvlText w:val="%1.%2"/>
      <w:lvlJc w:val="left"/>
      <w:pPr>
        <w:ind w:left="4090" w:hanging="360"/>
      </w:pPr>
      <w:rPr>
        <w:rFonts w:eastAsia="Calibri" w:hAnsi="Calibri" w:cs="Times New Roman" w:hint="default"/>
      </w:rPr>
    </w:lvl>
    <w:lvl w:ilvl="2">
      <w:start w:val="1"/>
      <w:numFmt w:val="decimal"/>
      <w:lvlText w:val="%1.%2.%3"/>
      <w:lvlJc w:val="left"/>
      <w:pPr>
        <w:ind w:left="8180" w:hanging="720"/>
      </w:pPr>
      <w:rPr>
        <w:rFonts w:eastAsia="Calibri" w:hAnsi="Calibri" w:cs="Times New Roman" w:hint="default"/>
      </w:rPr>
    </w:lvl>
    <w:lvl w:ilvl="3">
      <w:start w:val="1"/>
      <w:numFmt w:val="decimal"/>
      <w:lvlText w:val="%1.%2.%3.%4"/>
      <w:lvlJc w:val="left"/>
      <w:pPr>
        <w:ind w:left="11910" w:hanging="720"/>
      </w:pPr>
      <w:rPr>
        <w:rFonts w:eastAsia="Calibri" w:hAnsi="Calibri" w:cs="Times New Roman" w:hint="default"/>
      </w:rPr>
    </w:lvl>
    <w:lvl w:ilvl="4">
      <w:start w:val="1"/>
      <w:numFmt w:val="decimal"/>
      <w:lvlText w:val="%1.%2.%3.%4.%5"/>
      <w:lvlJc w:val="left"/>
      <w:pPr>
        <w:ind w:left="16000" w:hanging="1080"/>
      </w:pPr>
      <w:rPr>
        <w:rFonts w:eastAsia="Calibri" w:hAnsi="Calibri" w:cs="Times New Roman" w:hint="default"/>
      </w:rPr>
    </w:lvl>
    <w:lvl w:ilvl="5">
      <w:start w:val="1"/>
      <w:numFmt w:val="decimal"/>
      <w:lvlText w:val="%1.%2.%3.%4.%5.%6"/>
      <w:lvlJc w:val="left"/>
      <w:pPr>
        <w:ind w:left="19730" w:hanging="1080"/>
      </w:pPr>
      <w:rPr>
        <w:rFonts w:eastAsia="Calibri" w:hAnsi="Calibri" w:cs="Times New Roman" w:hint="default"/>
      </w:rPr>
    </w:lvl>
    <w:lvl w:ilvl="6">
      <w:start w:val="1"/>
      <w:numFmt w:val="decimal"/>
      <w:lvlText w:val="%1.%2.%3.%4.%5.%6.%7"/>
      <w:lvlJc w:val="left"/>
      <w:pPr>
        <w:ind w:left="23820" w:hanging="1440"/>
      </w:pPr>
      <w:rPr>
        <w:rFonts w:eastAsia="Calibri" w:hAnsi="Calibri" w:cs="Times New Roman" w:hint="default"/>
      </w:rPr>
    </w:lvl>
    <w:lvl w:ilvl="7">
      <w:start w:val="1"/>
      <w:numFmt w:val="decimal"/>
      <w:lvlText w:val="%1.%2.%3.%4.%5.%6.%7.%8"/>
      <w:lvlJc w:val="left"/>
      <w:pPr>
        <w:ind w:left="27550" w:hanging="1440"/>
      </w:pPr>
      <w:rPr>
        <w:rFonts w:eastAsia="Calibri" w:hAnsi="Calibri" w:cs="Times New Roman" w:hint="default"/>
      </w:rPr>
    </w:lvl>
    <w:lvl w:ilvl="8">
      <w:start w:val="1"/>
      <w:numFmt w:val="decimal"/>
      <w:lvlText w:val="%1.%2.%3.%4.%5.%6.%7.%8.%9"/>
      <w:lvlJc w:val="left"/>
      <w:pPr>
        <w:ind w:left="31640" w:hanging="1800"/>
      </w:pPr>
      <w:rPr>
        <w:rFonts w:eastAsia="Calibri" w:hAnsi="Calibri" w:cs="Times New Roman" w:hint="default"/>
      </w:rPr>
    </w:lvl>
  </w:abstractNum>
  <w:abstractNum w:abstractNumId="6">
    <w:nsid w:val="30501D91"/>
    <w:multiLevelType w:val="singleLevel"/>
    <w:tmpl w:val="08090011"/>
    <w:lvl w:ilvl="0">
      <w:start w:val="1"/>
      <w:numFmt w:val="decimal"/>
      <w:lvlText w:val="%1)"/>
      <w:lvlJc w:val="left"/>
      <w:pPr>
        <w:tabs>
          <w:tab w:val="num" w:pos="360"/>
        </w:tabs>
        <w:ind w:left="360" w:hanging="360"/>
      </w:pPr>
      <w:rPr>
        <w:rFonts w:hint="default"/>
      </w:rPr>
    </w:lvl>
  </w:abstractNum>
  <w:abstractNum w:abstractNumId="7">
    <w:nsid w:val="313D319B"/>
    <w:multiLevelType w:val="hybridMultilevel"/>
    <w:tmpl w:val="9E30424C"/>
    <w:lvl w:ilvl="0" w:tplc="DCF64E16">
      <w:start w:val="1"/>
      <w:numFmt w:val="bullet"/>
      <w:lvlText w:val=""/>
      <w:lvlJc w:val="left"/>
      <w:pPr>
        <w:ind w:left="720" w:hanging="360"/>
      </w:pPr>
      <w:rPr>
        <w:rFonts w:ascii="Wingdings" w:hAnsi="Wingdings" w:hint="default"/>
        <w:color w:val="FFFF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73D5E28"/>
    <w:multiLevelType w:val="hybridMultilevel"/>
    <w:tmpl w:val="ED660E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3624F04"/>
    <w:multiLevelType w:val="hybridMultilevel"/>
    <w:tmpl w:val="F7004A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1CE1990"/>
    <w:multiLevelType w:val="multilevel"/>
    <w:tmpl w:val="A7A041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4700F6D"/>
    <w:multiLevelType w:val="hybridMultilevel"/>
    <w:tmpl w:val="E898C5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60421E8"/>
    <w:multiLevelType w:val="hybridMultilevel"/>
    <w:tmpl w:val="5D3EB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64859A5"/>
    <w:multiLevelType w:val="multilevel"/>
    <w:tmpl w:val="91142162"/>
    <w:lvl w:ilvl="0">
      <w:start w:val="2"/>
      <w:numFmt w:val="decimal"/>
      <w:lvlText w:val="%1"/>
      <w:lvlJc w:val="left"/>
      <w:pPr>
        <w:ind w:left="4460" w:hanging="730"/>
      </w:pPr>
      <w:rPr>
        <w:rFonts w:hint="default"/>
      </w:rPr>
    </w:lvl>
    <w:lvl w:ilvl="1">
      <w:start w:val="1"/>
      <w:numFmt w:val="decimal"/>
      <w:lvlText w:val="%1.%2"/>
      <w:lvlJc w:val="left"/>
      <w:pPr>
        <w:ind w:left="4460" w:hanging="730"/>
        <w:jc w:val="right"/>
      </w:pPr>
      <w:rPr>
        <w:rFonts w:ascii="Arial" w:eastAsia="Arial" w:hAnsi="Arial" w:hint="default"/>
        <w:w w:val="100"/>
        <w:sz w:val="22"/>
        <w:szCs w:val="22"/>
      </w:rPr>
    </w:lvl>
    <w:lvl w:ilvl="2">
      <w:start w:val="1"/>
      <w:numFmt w:val="bullet"/>
      <w:lvlText w:val="•"/>
      <w:lvlJc w:val="left"/>
      <w:pPr>
        <w:ind w:left="5346" w:hanging="730"/>
      </w:pPr>
      <w:rPr>
        <w:rFonts w:hint="default"/>
      </w:rPr>
    </w:lvl>
    <w:lvl w:ilvl="3">
      <w:start w:val="1"/>
      <w:numFmt w:val="bullet"/>
      <w:lvlText w:val="•"/>
      <w:lvlJc w:val="left"/>
      <w:pPr>
        <w:ind w:left="5789" w:hanging="730"/>
      </w:pPr>
      <w:rPr>
        <w:rFonts w:hint="default"/>
      </w:rPr>
    </w:lvl>
    <w:lvl w:ilvl="4">
      <w:start w:val="1"/>
      <w:numFmt w:val="bullet"/>
      <w:lvlText w:val="•"/>
      <w:lvlJc w:val="left"/>
      <w:pPr>
        <w:ind w:left="6232" w:hanging="730"/>
      </w:pPr>
      <w:rPr>
        <w:rFonts w:hint="default"/>
      </w:rPr>
    </w:lvl>
    <w:lvl w:ilvl="5">
      <w:start w:val="1"/>
      <w:numFmt w:val="bullet"/>
      <w:lvlText w:val="•"/>
      <w:lvlJc w:val="left"/>
      <w:pPr>
        <w:ind w:left="6675" w:hanging="730"/>
      </w:pPr>
      <w:rPr>
        <w:rFonts w:hint="default"/>
      </w:rPr>
    </w:lvl>
    <w:lvl w:ilvl="6">
      <w:start w:val="1"/>
      <w:numFmt w:val="bullet"/>
      <w:lvlText w:val="•"/>
      <w:lvlJc w:val="left"/>
      <w:pPr>
        <w:ind w:left="7118" w:hanging="730"/>
      </w:pPr>
      <w:rPr>
        <w:rFonts w:hint="default"/>
      </w:rPr>
    </w:lvl>
    <w:lvl w:ilvl="7">
      <w:start w:val="1"/>
      <w:numFmt w:val="bullet"/>
      <w:lvlText w:val="•"/>
      <w:lvlJc w:val="left"/>
      <w:pPr>
        <w:ind w:left="7561" w:hanging="730"/>
      </w:pPr>
      <w:rPr>
        <w:rFonts w:hint="default"/>
      </w:rPr>
    </w:lvl>
    <w:lvl w:ilvl="8">
      <w:start w:val="1"/>
      <w:numFmt w:val="bullet"/>
      <w:lvlText w:val="•"/>
      <w:lvlJc w:val="left"/>
      <w:pPr>
        <w:ind w:left="8004" w:hanging="730"/>
      </w:pPr>
      <w:rPr>
        <w:rFonts w:hint="default"/>
      </w:rPr>
    </w:lvl>
  </w:abstractNum>
  <w:abstractNum w:abstractNumId="14">
    <w:nsid w:val="58027A3B"/>
    <w:multiLevelType w:val="multilevel"/>
    <w:tmpl w:val="184A1A66"/>
    <w:lvl w:ilvl="0">
      <w:start w:val="2"/>
      <w:numFmt w:val="decimal"/>
      <w:lvlText w:val="%1"/>
      <w:lvlJc w:val="left"/>
      <w:pPr>
        <w:ind w:left="1211" w:hanging="1092"/>
      </w:pPr>
      <w:rPr>
        <w:rFonts w:hint="default"/>
      </w:rPr>
    </w:lvl>
    <w:lvl w:ilvl="1">
      <w:start w:val="1"/>
      <w:numFmt w:val="decimal"/>
      <w:lvlText w:val="%1.%2"/>
      <w:lvlJc w:val="left"/>
      <w:pPr>
        <w:ind w:left="1211" w:hanging="1092"/>
        <w:jc w:val="right"/>
      </w:pPr>
      <w:rPr>
        <w:rFonts w:ascii="Arial" w:eastAsia="Arial" w:hAnsi="Arial" w:hint="default"/>
        <w:w w:val="100"/>
        <w:sz w:val="22"/>
        <w:szCs w:val="22"/>
      </w:rPr>
    </w:lvl>
    <w:lvl w:ilvl="2">
      <w:start w:val="1"/>
      <w:numFmt w:val="decimal"/>
      <w:lvlText w:val="%1.%2.%3"/>
      <w:lvlJc w:val="left"/>
      <w:pPr>
        <w:ind w:left="1214" w:hanging="994"/>
      </w:pPr>
      <w:rPr>
        <w:rFonts w:ascii="Arial" w:eastAsia="Arial" w:hAnsi="Arial" w:hint="default"/>
        <w:w w:val="100"/>
        <w:sz w:val="22"/>
        <w:szCs w:val="22"/>
      </w:rPr>
    </w:lvl>
    <w:lvl w:ilvl="3">
      <w:start w:val="1"/>
      <w:numFmt w:val="bullet"/>
      <w:lvlText w:val="•"/>
      <w:lvlJc w:val="left"/>
      <w:pPr>
        <w:ind w:left="3701" w:hanging="994"/>
      </w:pPr>
      <w:rPr>
        <w:rFonts w:hint="default"/>
      </w:rPr>
    </w:lvl>
    <w:lvl w:ilvl="4">
      <w:start w:val="1"/>
      <w:numFmt w:val="bullet"/>
      <w:lvlText w:val="•"/>
      <w:lvlJc w:val="left"/>
      <w:pPr>
        <w:ind w:left="4528" w:hanging="994"/>
      </w:pPr>
      <w:rPr>
        <w:rFonts w:hint="default"/>
      </w:rPr>
    </w:lvl>
    <w:lvl w:ilvl="5">
      <w:start w:val="1"/>
      <w:numFmt w:val="bullet"/>
      <w:lvlText w:val="•"/>
      <w:lvlJc w:val="left"/>
      <w:pPr>
        <w:ind w:left="5355" w:hanging="994"/>
      </w:pPr>
      <w:rPr>
        <w:rFonts w:hint="default"/>
      </w:rPr>
    </w:lvl>
    <w:lvl w:ilvl="6">
      <w:start w:val="1"/>
      <w:numFmt w:val="bullet"/>
      <w:lvlText w:val="•"/>
      <w:lvlJc w:val="left"/>
      <w:pPr>
        <w:ind w:left="6182" w:hanging="994"/>
      </w:pPr>
      <w:rPr>
        <w:rFonts w:hint="default"/>
      </w:rPr>
    </w:lvl>
    <w:lvl w:ilvl="7">
      <w:start w:val="1"/>
      <w:numFmt w:val="bullet"/>
      <w:lvlText w:val="•"/>
      <w:lvlJc w:val="left"/>
      <w:pPr>
        <w:ind w:left="7009" w:hanging="994"/>
      </w:pPr>
      <w:rPr>
        <w:rFonts w:hint="default"/>
      </w:rPr>
    </w:lvl>
    <w:lvl w:ilvl="8">
      <w:start w:val="1"/>
      <w:numFmt w:val="bullet"/>
      <w:lvlText w:val="•"/>
      <w:lvlJc w:val="left"/>
      <w:pPr>
        <w:ind w:left="7836" w:hanging="994"/>
      </w:pPr>
      <w:rPr>
        <w:rFonts w:hint="default"/>
      </w:rPr>
    </w:lvl>
  </w:abstractNum>
  <w:abstractNum w:abstractNumId="15">
    <w:nsid w:val="5C823D7A"/>
    <w:multiLevelType w:val="multilevel"/>
    <w:tmpl w:val="368616C0"/>
    <w:lvl w:ilvl="0">
      <w:start w:val="5"/>
      <w:numFmt w:val="decimal"/>
      <w:lvlText w:val="%1"/>
      <w:lvlJc w:val="left"/>
      <w:pPr>
        <w:ind w:left="1211" w:hanging="1092"/>
      </w:pPr>
      <w:rPr>
        <w:rFonts w:hint="default"/>
      </w:rPr>
    </w:lvl>
    <w:lvl w:ilvl="1">
      <w:start w:val="1"/>
      <w:numFmt w:val="decimal"/>
      <w:lvlText w:val="%1.%2"/>
      <w:lvlJc w:val="left"/>
      <w:pPr>
        <w:ind w:left="1211" w:hanging="1092"/>
        <w:jc w:val="right"/>
      </w:pPr>
      <w:rPr>
        <w:rFonts w:ascii="Arial" w:eastAsia="Arial" w:hAnsi="Arial" w:hint="default"/>
        <w:w w:val="100"/>
        <w:sz w:val="22"/>
        <w:szCs w:val="22"/>
      </w:rPr>
    </w:lvl>
    <w:lvl w:ilvl="2">
      <w:start w:val="1"/>
      <w:numFmt w:val="decimal"/>
      <w:lvlText w:val="%1.%2.%3"/>
      <w:lvlJc w:val="left"/>
      <w:pPr>
        <w:ind w:left="1214" w:hanging="994"/>
      </w:pPr>
      <w:rPr>
        <w:rFonts w:ascii="Arial" w:eastAsia="Arial" w:hAnsi="Arial" w:hint="default"/>
        <w:w w:val="100"/>
        <w:sz w:val="22"/>
        <w:szCs w:val="22"/>
      </w:rPr>
    </w:lvl>
    <w:lvl w:ilvl="3">
      <w:start w:val="1"/>
      <w:numFmt w:val="bullet"/>
      <w:lvlText w:val="•"/>
      <w:lvlJc w:val="left"/>
      <w:pPr>
        <w:ind w:left="3058" w:hanging="994"/>
      </w:pPr>
      <w:rPr>
        <w:rFonts w:hint="default"/>
      </w:rPr>
    </w:lvl>
    <w:lvl w:ilvl="4">
      <w:start w:val="1"/>
      <w:numFmt w:val="bullet"/>
      <w:lvlText w:val="•"/>
      <w:lvlJc w:val="left"/>
      <w:pPr>
        <w:ind w:left="3977" w:hanging="994"/>
      </w:pPr>
      <w:rPr>
        <w:rFonts w:hint="default"/>
      </w:rPr>
    </w:lvl>
    <w:lvl w:ilvl="5">
      <w:start w:val="1"/>
      <w:numFmt w:val="bullet"/>
      <w:lvlText w:val="•"/>
      <w:lvlJc w:val="left"/>
      <w:pPr>
        <w:ind w:left="4896" w:hanging="994"/>
      </w:pPr>
      <w:rPr>
        <w:rFonts w:hint="default"/>
      </w:rPr>
    </w:lvl>
    <w:lvl w:ilvl="6">
      <w:start w:val="1"/>
      <w:numFmt w:val="bullet"/>
      <w:lvlText w:val="•"/>
      <w:lvlJc w:val="left"/>
      <w:pPr>
        <w:ind w:left="5815" w:hanging="994"/>
      </w:pPr>
      <w:rPr>
        <w:rFonts w:hint="default"/>
      </w:rPr>
    </w:lvl>
    <w:lvl w:ilvl="7">
      <w:start w:val="1"/>
      <w:numFmt w:val="bullet"/>
      <w:lvlText w:val="•"/>
      <w:lvlJc w:val="left"/>
      <w:pPr>
        <w:ind w:left="6734" w:hanging="994"/>
      </w:pPr>
      <w:rPr>
        <w:rFonts w:hint="default"/>
      </w:rPr>
    </w:lvl>
    <w:lvl w:ilvl="8">
      <w:start w:val="1"/>
      <w:numFmt w:val="bullet"/>
      <w:lvlText w:val="•"/>
      <w:lvlJc w:val="left"/>
      <w:pPr>
        <w:ind w:left="7653" w:hanging="994"/>
      </w:pPr>
      <w:rPr>
        <w:rFonts w:hint="default"/>
      </w:rPr>
    </w:lvl>
  </w:abstractNum>
  <w:abstractNum w:abstractNumId="16">
    <w:nsid w:val="6287123E"/>
    <w:multiLevelType w:val="multilevel"/>
    <w:tmpl w:val="2E8AC47C"/>
    <w:lvl w:ilvl="0">
      <w:start w:val="4"/>
      <w:numFmt w:val="decimal"/>
      <w:lvlText w:val="%1"/>
      <w:lvlJc w:val="left"/>
      <w:pPr>
        <w:ind w:left="480" w:hanging="480"/>
      </w:pPr>
      <w:rPr>
        <w:rFonts w:eastAsia="Calibri" w:hAnsi="Calibri" w:cs="Times New Roman" w:hint="default"/>
      </w:rPr>
    </w:lvl>
    <w:lvl w:ilvl="1">
      <w:start w:val="9"/>
      <w:numFmt w:val="decimal"/>
      <w:lvlText w:val="%1.%2"/>
      <w:lvlJc w:val="left"/>
      <w:pPr>
        <w:ind w:left="530" w:hanging="480"/>
      </w:pPr>
      <w:rPr>
        <w:rFonts w:eastAsia="Calibri" w:hAnsi="Calibri" w:cs="Times New Roman" w:hint="default"/>
      </w:rPr>
    </w:lvl>
    <w:lvl w:ilvl="2">
      <w:start w:val="1"/>
      <w:numFmt w:val="decimal"/>
      <w:lvlText w:val="%1.%2.%3"/>
      <w:lvlJc w:val="left"/>
      <w:pPr>
        <w:ind w:left="820" w:hanging="720"/>
      </w:pPr>
      <w:rPr>
        <w:rFonts w:eastAsia="Calibri" w:hAnsi="Calibri" w:cs="Times New Roman" w:hint="default"/>
      </w:rPr>
    </w:lvl>
    <w:lvl w:ilvl="3">
      <w:start w:val="1"/>
      <w:numFmt w:val="decimal"/>
      <w:lvlText w:val="%1.%2.%3.%4"/>
      <w:lvlJc w:val="left"/>
      <w:pPr>
        <w:ind w:left="870" w:hanging="720"/>
      </w:pPr>
      <w:rPr>
        <w:rFonts w:eastAsia="Calibri" w:hAnsi="Calibri" w:cs="Times New Roman" w:hint="default"/>
      </w:rPr>
    </w:lvl>
    <w:lvl w:ilvl="4">
      <w:start w:val="1"/>
      <w:numFmt w:val="decimal"/>
      <w:lvlText w:val="%1.%2.%3.%4.%5"/>
      <w:lvlJc w:val="left"/>
      <w:pPr>
        <w:ind w:left="1280" w:hanging="1080"/>
      </w:pPr>
      <w:rPr>
        <w:rFonts w:eastAsia="Calibri" w:hAnsi="Calibri" w:cs="Times New Roman" w:hint="default"/>
      </w:rPr>
    </w:lvl>
    <w:lvl w:ilvl="5">
      <w:start w:val="1"/>
      <w:numFmt w:val="decimal"/>
      <w:lvlText w:val="%1.%2.%3.%4.%5.%6"/>
      <w:lvlJc w:val="left"/>
      <w:pPr>
        <w:ind w:left="1330" w:hanging="1080"/>
      </w:pPr>
      <w:rPr>
        <w:rFonts w:eastAsia="Calibri" w:hAnsi="Calibri" w:cs="Times New Roman" w:hint="default"/>
      </w:rPr>
    </w:lvl>
    <w:lvl w:ilvl="6">
      <w:start w:val="1"/>
      <w:numFmt w:val="decimal"/>
      <w:lvlText w:val="%1.%2.%3.%4.%5.%6.%7"/>
      <w:lvlJc w:val="left"/>
      <w:pPr>
        <w:ind w:left="1740" w:hanging="1440"/>
      </w:pPr>
      <w:rPr>
        <w:rFonts w:eastAsia="Calibri" w:hAnsi="Calibri" w:cs="Times New Roman" w:hint="default"/>
      </w:rPr>
    </w:lvl>
    <w:lvl w:ilvl="7">
      <w:start w:val="1"/>
      <w:numFmt w:val="decimal"/>
      <w:lvlText w:val="%1.%2.%3.%4.%5.%6.%7.%8"/>
      <w:lvlJc w:val="left"/>
      <w:pPr>
        <w:ind w:left="1790" w:hanging="1440"/>
      </w:pPr>
      <w:rPr>
        <w:rFonts w:eastAsia="Calibri" w:hAnsi="Calibri" w:cs="Times New Roman" w:hint="default"/>
      </w:rPr>
    </w:lvl>
    <w:lvl w:ilvl="8">
      <w:start w:val="1"/>
      <w:numFmt w:val="decimal"/>
      <w:lvlText w:val="%1.%2.%3.%4.%5.%6.%7.%8.%9"/>
      <w:lvlJc w:val="left"/>
      <w:pPr>
        <w:ind w:left="2200" w:hanging="1800"/>
      </w:pPr>
      <w:rPr>
        <w:rFonts w:eastAsia="Calibri" w:hAnsi="Calibri" w:cs="Times New Roman" w:hint="default"/>
      </w:rPr>
    </w:lvl>
  </w:abstractNum>
  <w:abstractNum w:abstractNumId="17">
    <w:nsid w:val="62FF1A3E"/>
    <w:multiLevelType w:val="hybridMultilevel"/>
    <w:tmpl w:val="F782E1A8"/>
    <w:lvl w:ilvl="0" w:tplc="436E37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871130F"/>
    <w:multiLevelType w:val="multilevel"/>
    <w:tmpl w:val="2736CC06"/>
    <w:lvl w:ilvl="0">
      <w:start w:val="1"/>
      <w:numFmt w:val="decimal"/>
      <w:lvlText w:val="%1"/>
      <w:lvlJc w:val="left"/>
      <w:pPr>
        <w:ind w:left="1214" w:hanging="1092"/>
      </w:pPr>
      <w:rPr>
        <w:rFonts w:hint="default"/>
      </w:rPr>
    </w:lvl>
    <w:lvl w:ilvl="1">
      <w:start w:val="1"/>
      <w:numFmt w:val="decimal"/>
      <w:lvlText w:val="%1.%2"/>
      <w:lvlJc w:val="left"/>
      <w:pPr>
        <w:ind w:left="1214" w:hanging="1092"/>
        <w:jc w:val="right"/>
      </w:pPr>
      <w:rPr>
        <w:rFonts w:ascii="Arial" w:eastAsia="Arial" w:hAnsi="Arial" w:hint="default"/>
        <w:w w:val="100"/>
        <w:sz w:val="22"/>
        <w:szCs w:val="22"/>
      </w:rPr>
    </w:lvl>
    <w:lvl w:ilvl="2">
      <w:start w:val="1"/>
      <w:numFmt w:val="bullet"/>
      <w:lvlText w:val="•"/>
      <w:lvlJc w:val="left"/>
      <w:pPr>
        <w:ind w:left="2874" w:hanging="1092"/>
      </w:pPr>
      <w:rPr>
        <w:rFonts w:hint="default"/>
      </w:rPr>
    </w:lvl>
    <w:lvl w:ilvl="3">
      <w:start w:val="1"/>
      <w:numFmt w:val="bullet"/>
      <w:lvlText w:val="•"/>
      <w:lvlJc w:val="left"/>
      <w:pPr>
        <w:ind w:left="3701" w:hanging="1092"/>
      </w:pPr>
      <w:rPr>
        <w:rFonts w:hint="default"/>
      </w:rPr>
    </w:lvl>
    <w:lvl w:ilvl="4">
      <w:start w:val="1"/>
      <w:numFmt w:val="bullet"/>
      <w:lvlText w:val="•"/>
      <w:lvlJc w:val="left"/>
      <w:pPr>
        <w:ind w:left="4528" w:hanging="1092"/>
      </w:pPr>
      <w:rPr>
        <w:rFonts w:hint="default"/>
      </w:rPr>
    </w:lvl>
    <w:lvl w:ilvl="5">
      <w:start w:val="1"/>
      <w:numFmt w:val="bullet"/>
      <w:lvlText w:val="•"/>
      <w:lvlJc w:val="left"/>
      <w:pPr>
        <w:ind w:left="5355" w:hanging="1092"/>
      </w:pPr>
      <w:rPr>
        <w:rFonts w:hint="default"/>
      </w:rPr>
    </w:lvl>
    <w:lvl w:ilvl="6">
      <w:start w:val="1"/>
      <w:numFmt w:val="bullet"/>
      <w:lvlText w:val="•"/>
      <w:lvlJc w:val="left"/>
      <w:pPr>
        <w:ind w:left="6182" w:hanging="1092"/>
      </w:pPr>
      <w:rPr>
        <w:rFonts w:hint="default"/>
      </w:rPr>
    </w:lvl>
    <w:lvl w:ilvl="7">
      <w:start w:val="1"/>
      <w:numFmt w:val="bullet"/>
      <w:lvlText w:val="•"/>
      <w:lvlJc w:val="left"/>
      <w:pPr>
        <w:ind w:left="7009" w:hanging="1092"/>
      </w:pPr>
      <w:rPr>
        <w:rFonts w:hint="default"/>
      </w:rPr>
    </w:lvl>
    <w:lvl w:ilvl="8">
      <w:start w:val="1"/>
      <w:numFmt w:val="bullet"/>
      <w:lvlText w:val="•"/>
      <w:lvlJc w:val="left"/>
      <w:pPr>
        <w:ind w:left="7836" w:hanging="1092"/>
      </w:pPr>
      <w:rPr>
        <w:rFonts w:hint="default"/>
      </w:rPr>
    </w:lvl>
  </w:abstractNum>
  <w:abstractNum w:abstractNumId="19">
    <w:nsid w:val="69A76E3A"/>
    <w:multiLevelType w:val="singleLevel"/>
    <w:tmpl w:val="E714AA48"/>
    <w:lvl w:ilvl="0">
      <w:start w:val="1"/>
      <w:numFmt w:val="lowerLetter"/>
      <w:lvlText w:val="%1)"/>
      <w:lvlJc w:val="left"/>
      <w:pPr>
        <w:tabs>
          <w:tab w:val="num" w:pos="720"/>
        </w:tabs>
        <w:ind w:left="720" w:hanging="720"/>
      </w:pPr>
      <w:rPr>
        <w:rFonts w:hint="default"/>
      </w:rPr>
    </w:lvl>
  </w:abstractNum>
  <w:abstractNum w:abstractNumId="20">
    <w:nsid w:val="740B0CFE"/>
    <w:multiLevelType w:val="multilevel"/>
    <w:tmpl w:val="AA34FD72"/>
    <w:lvl w:ilvl="0">
      <w:start w:val="3"/>
      <w:numFmt w:val="decimal"/>
      <w:lvlText w:val="%1"/>
      <w:lvlJc w:val="left"/>
      <w:pPr>
        <w:ind w:left="4398" w:hanging="668"/>
      </w:pPr>
      <w:rPr>
        <w:rFonts w:hint="default"/>
      </w:rPr>
    </w:lvl>
    <w:lvl w:ilvl="1">
      <w:start w:val="1"/>
      <w:numFmt w:val="decimal"/>
      <w:lvlText w:val="%1.%2"/>
      <w:lvlJc w:val="left"/>
      <w:pPr>
        <w:ind w:left="4398" w:hanging="668"/>
        <w:jc w:val="right"/>
      </w:pPr>
      <w:rPr>
        <w:rFonts w:ascii="Arial" w:eastAsia="Arial" w:hAnsi="Arial" w:hint="default"/>
        <w:w w:val="100"/>
        <w:sz w:val="22"/>
        <w:szCs w:val="22"/>
      </w:rPr>
    </w:lvl>
    <w:lvl w:ilvl="2">
      <w:start w:val="1"/>
      <w:numFmt w:val="bullet"/>
      <w:lvlText w:val="•"/>
      <w:lvlJc w:val="left"/>
      <w:pPr>
        <w:ind w:left="5298" w:hanging="668"/>
      </w:pPr>
      <w:rPr>
        <w:rFonts w:hint="default"/>
      </w:rPr>
    </w:lvl>
    <w:lvl w:ilvl="3">
      <w:start w:val="1"/>
      <w:numFmt w:val="bullet"/>
      <w:lvlText w:val="•"/>
      <w:lvlJc w:val="left"/>
      <w:pPr>
        <w:ind w:left="5747" w:hanging="668"/>
      </w:pPr>
      <w:rPr>
        <w:rFonts w:hint="default"/>
      </w:rPr>
    </w:lvl>
    <w:lvl w:ilvl="4">
      <w:start w:val="1"/>
      <w:numFmt w:val="bullet"/>
      <w:lvlText w:val="•"/>
      <w:lvlJc w:val="left"/>
      <w:pPr>
        <w:ind w:left="6196" w:hanging="668"/>
      </w:pPr>
      <w:rPr>
        <w:rFonts w:hint="default"/>
      </w:rPr>
    </w:lvl>
    <w:lvl w:ilvl="5">
      <w:start w:val="1"/>
      <w:numFmt w:val="bullet"/>
      <w:lvlText w:val="•"/>
      <w:lvlJc w:val="left"/>
      <w:pPr>
        <w:ind w:left="6645" w:hanging="668"/>
      </w:pPr>
      <w:rPr>
        <w:rFonts w:hint="default"/>
      </w:rPr>
    </w:lvl>
    <w:lvl w:ilvl="6">
      <w:start w:val="1"/>
      <w:numFmt w:val="bullet"/>
      <w:lvlText w:val="•"/>
      <w:lvlJc w:val="left"/>
      <w:pPr>
        <w:ind w:left="7094" w:hanging="668"/>
      </w:pPr>
      <w:rPr>
        <w:rFonts w:hint="default"/>
      </w:rPr>
    </w:lvl>
    <w:lvl w:ilvl="7">
      <w:start w:val="1"/>
      <w:numFmt w:val="bullet"/>
      <w:lvlText w:val="•"/>
      <w:lvlJc w:val="left"/>
      <w:pPr>
        <w:ind w:left="7543" w:hanging="668"/>
      </w:pPr>
      <w:rPr>
        <w:rFonts w:hint="default"/>
      </w:rPr>
    </w:lvl>
    <w:lvl w:ilvl="8">
      <w:start w:val="1"/>
      <w:numFmt w:val="bullet"/>
      <w:lvlText w:val="•"/>
      <w:lvlJc w:val="left"/>
      <w:pPr>
        <w:ind w:left="7992" w:hanging="668"/>
      </w:pPr>
      <w:rPr>
        <w:rFonts w:hint="default"/>
      </w:rPr>
    </w:lvl>
  </w:abstractNum>
  <w:abstractNum w:abstractNumId="21">
    <w:nsid w:val="75C83F8A"/>
    <w:multiLevelType w:val="multilevel"/>
    <w:tmpl w:val="A47474F2"/>
    <w:lvl w:ilvl="0">
      <w:start w:val="3"/>
      <w:numFmt w:val="decimal"/>
      <w:lvlText w:val="%1"/>
      <w:lvlJc w:val="left"/>
      <w:pPr>
        <w:ind w:left="1214" w:hanging="1092"/>
      </w:pPr>
      <w:rPr>
        <w:rFonts w:hint="default"/>
      </w:rPr>
    </w:lvl>
    <w:lvl w:ilvl="1">
      <w:start w:val="1"/>
      <w:numFmt w:val="decimal"/>
      <w:lvlText w:val="%1.%2"/>
      <w:lvlJc w:val="left"/>
      <w:pPr>
        <w:ind w:left="1214" w:hanging="1092"/>
        <w:jc w:val="right"/>
      </w:pPr>
      <w:rPr>
        <w:rFonts w:ascii="Arial" w:eastAsia="Arial" w:hAnsi="Arial" w:hint="default"/>
        <w:w w:val="100"/>
        <w:sz w:val="22"/>
        <w:szCs w:val="22"/>
      </w:rPr>
    </w:lvl>
    <w:lvl w:ilvl="2">
      <w:start w:val="1"/>
      <w:numFmt w:val="bullet"/>
      <w:lvlText w:val="•"/>
      <w:lvlJc w:val="left"/>
      <w:pPr>
        <w:ind w:left="2874" w:hanging="1092"/>
      </w:pPr>
      <w:rPr>
        <w:rFonts w:hint="default"/>
      </w:rPr>
    </w:lvl>
    <w:lvl w:ilvl="3">
      <w:start w:val="1"/>
      <w:numFmt w:val="bullet"/>
      <w:lvlText w:val="•"/>
      <w:lvlJc w:val="left"/>
      <w:pPr>
        <w:ind w:left="3701" w:hanging="1092"/>
      </w:pPr>
      <w:rPr>
        <w:rFonts w:hint="default"/>
      </w:rPr>
    </w:lvl>
    <w:lvl w:ilvl="4">
      <w:start w:val="1"/>
      <w:numFmt w:val="bullet"/>
      <w:lvlText w:val="•"/>
      <w:lvlJc w:val="left"/>
      <w:pPr>
        <w:ind w:left="4528" w:hanging="1092"/>
      </w:pPr>
      <w:rPr>
        <w:rFonts w:hint="default"/>
      </w:rPr>
    </w:lvl>
    <w:lvl w:ilvl="5">
      <w:start w:val="1"/>
      <w:numFmt w:val="bullet"/>
      <w:lvlText w:val="•"/>
      <w:lvlJc w:val="left"/>
      <w:pPr>
        <w:ind w:left="5355" w:hanging="1092"/>
      </w:pPr>
      <w:rPr>
        <w:rFonts w:hint="default"/>
      </w:rPr>
    </w:lvl>
    <w:lvl w:ilvl="6">
      <w:start w:val="1"/>
      <w:numFmt w:val="bullet"/>
      <w:lvlText w:val="•"/>
      <w:lvlJc w:val="left"/>
      <w:pPr>
        <w:ind w:left="6182" w:hanging="1092"/>
      </w:pPr>
      <w:rPr>
        <w:rFonts w:hint="default"/>
      </w:rPr>
    </w:lvl>
    <w:lvl w:ilvl="7">
      <w:start w:val="1"/>
      <w:numFmt w:val="bullet"/>
      <w:lvlText w:val="•"/>
      <w:lvlJc w:val="left"/>
      <w:pPr>
        <w:ind w:left="7009" w:hanging="1092"/>
      </w:pPr>
      <w:rPr>
        <w:rFonts w:hint="default"/>
      </w:rPr>
    </w:lvl>
    <w:lvl w:ilvl="8">
      <w:start w:val="1"/>
      <w:numFmt w:val="bullet"/>
      <w:lvlText w:val="•"/>
      <w:lvlJc w:val="left"/>
      <w:pPr>
        <w:ind w:left="7836" w:hanging="1092"/>
      </w:pPr>
      <w:rPr>
        <w:rFonts w:hint="default"/>
      </w:rPr>
    </w:lvl>
  </w:abstractNum>
  <w:abstractNum w:abstractNumId="22">
    <w:nsid w:val="76655258"/>
    <w:multiLevelType w:val="multilevel"/>
    <w:tmpl w:val="6D4460B2"/>
    <w:lvl w:ilvl="0">
      <w:start w:val="4"/>
      <w:numFmt w:val="decimal"/>
      <w:lvlText w:val="%1"/>
      <w:lvlJc w:val="left"/>
      <w:pPr>
        <w:ind w:left="360" w:hanging="360"/>
      </w:pPr>
      <w:rPr>
        <w:rFonts w:eastAsia="Calibri" w:hAnsi="Calibri" w:cs="Times New Roman" w:hint="default"/>
      </w:rPr>
    </w:lvl>
    <w:lvl w:ilvl="1">
      <w:start w:val="7"/>
      <w:numFmt w:val="decimal"/>
      <w:lvlText w:val="%1.%2"/>
      <w:lvlJc w:val="left"/>
      <w:pPr>
        <w:ind w:left="5418" w:hanging="360"/>
      </w:pPr>
      <w:rPr>
        <w:rFonts w:eastAsia="Calibri" w:hAnsi="Calibri" w:cs="Times New Roman" w:hint="default"/>
      </w:rPr>
    </w:lvl>
    <w:lvl w:ilvl="2">
      <w:start w:val="1"/>
      <w:numFmt w:val="decimal"/>
      <w:lvlText w:val="%1.%2.%3"/>
      <w:lvlJc w:val="left"/>
      <w:pPr>
        <w:ind w:left="10836" w:hanging="720"/>
      </w:pPr>
      <w:rPr>
        <w:rFonts w:eastAsia="Calibri" w:hAnsi="Calibri" w:cs="Times New Roman" w:hint="default"/>
      </w:rPr>
    </w:lvl>
    <w:lvl w:ilvl="3">
      <w:start w:val="1"/>
      <w:numFmt w:val="decimal"/>
      <w:lvlText w:val="%1.%2.%3.%4"/>
      <w:lvlJc w:val="left"/>
      <w:pPr>
        <w:ind w:left="15894" w:hanging="720"/>
      </w:pPr>
      <w:rPr>
        <w:rFonts w:eastAsia="Calibri" w:hAnsi="Calibri" w:cs="Times New Roman" w:hint="default"/>
      </w:rPr>
    </w:lvl>
    <w:lvl w:ilvl="4">
      <w:start w:val="1"/>
      <w:numFmt w:val="decimal"/>
      <w:lvlText w:val="%1.%2.%3.%4.%5"/>
      <w:lvlJc w:val="left"/>
      <w:pPr>
        <w:ind w:left="21312" w:hanging="1080"/>
      </w:pPr>
      <w:rPr>
        <w:rFonts w:eastAsia="Calibri" w:hAnsi="Calibri" w:cs="Times New Roman" w:hint="default"/>
      </w:rPr>
    </w:lvl>
    <w:lvl w:ilvl="5">
      <w:start w:val="1"/>
      <w:numFmt w:val="decimal"/>
      <w:lvlText w:val="%1.%2.%3.%4.%5.%6"/>
      <w:lvlJc w:val="left"/>
      <w:pPr>
        <w:ind w:left="26370" w:hanging="1080"/>
      </w:pPr>
      <w:rPr>
        <w:rFonts w:eastAsia="Calibri" w:hAnsi="Calibri" w:cs="Times New Roman" w:hint="default"/>
      </w:rPr>
    </w:lvl>
    <w:lvl w:ilvl="6">
      <w:start w:val="1"/>
      <w:numFmt w:val="decimal"/>
      <w:lvlText w:val="%1.%2.%3.%4.%5.%6.%7"/>
      <w:lvlJc w:val="left"/>
      <w:pPr>
        <w:ind w:left="31788" w:hanging="1440"/>
      </w:pPr>
      <w:rPr>
        <w:rFonts w:eastAsia="Calibri" w:hAnsi="Calibri" w:cs="Times New Roman" w:hint="default"/>
      </w:rPr>
    </w:lvl>
    <w:lvl w:ilvl="7">
      <w:start w:val="1"/>
      <w:numFmt w:val="decimal"/>
      <w:lvlText w:val="%1.%2.%3.%4.%5.%6.%7.%8"/>
      <w:lvlJc w:val="left"/>
      <w:pPr>
        <w:ind w:left="-28690" w:hanging="1440"/>
      </w:pPr>
      <w:rPr>
        <w:rFonts w:eastAsia="Calibri" w:hAnsi="Calibri" w:cs="Times New Roman" w:hint="default"/>
      </w:rPr>
    </w:lvl>
    <w:lvl w:ilvl="8">
      <w:start w:val="1"/>
      <w:numFmt w:val="decimal"/>
      <w:lvlText w:val="%1.%2.%3.%4.%5.%6.%7.%8.%9"/>
      <w:lvlJc w:val="left"/>
      <w:pPr>
        <w:ind w:left="-23272" w:hanging="1800"/>
      </w:pPr>
      <w:rPr>
        <w:rFonts w:eastAsia="Calibri" w:hAnsi="Calibri" w:cs="Times New Roman" w:hint="default"/>
      </w:rPr>
    </w:lvl>
  </w:abstractNum>
  <w:abstractNum w:abstractNumId="23">
    <w:nsid w:val="7DAA3589"/>
    <w:multiLevelType w:val="hybridMultilevel"/>
    <w:tmpl w:val="0CAC7F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9"/>
  </w:num>
  <w:num w:numId="3">
    <w:abstractNumId w:val="11"/>
  </w:num>
  <w:num w:numId="4">
    <w:abstractNumId w:val="17"/>
  </w:num>
  <w:num w:numId="5">
    <w:abstractNumId w:val="8"/>
  </w:num>
  <w:num w:numId="6">
    <w:abstractNumId w:val="9"/>
  </w:num>
  <w:num w:numId="7">
    <w:abstractNumId w:val="1"/>
  </w:num>
  <w:num w:numId="8">
    <w:abstractNumId w:val="7"/>
  </w:num>
  <w:num w:numId="9">
    <w:abstractNumId w:val="23"/>
  </w:num>
  <w:num w:numId="10">
    <w:abstractNumId w:val="12"/>
  </w:num>
  <w:num w:numId="11">
    <w:abstractNumId w:val="15"/>
  </w:num>
  <w:num w:numId="12">
    <w:abstractNumId w:val="4"/>
  </w:num>
  <w:num w:numId="13">
    <w:abstractNumId w:val="2"/>
  </w:num>
  <w:num w:numId="14">
    <w:abstractNumId w:val="21"/>
  </w:num>
  <w:num w:numId="15">
    <w:abstractNumId w:val="14"/>
  </w:num>
  <w:num w:numId="16">
    <w:abstractNumId w:val="18"/>
  </w:num>
  <w:num w:numId="17">
    <w:abstractNumId w:val="20"/>
  </w:num>
  <w:num w:numId="18">
    <w:abstractNumId w:val="13"/>
  </w:num>
  <w:num w:numId="19">
    <w:abstractNumId w:val="0"/>
  </w:num>
  <w:num w:numId="20">
    <w:abstractNumId w:val="5"/>
  </w:num>
  <w:num w:numId="21">
    <w:abstractNumId w:val="3"/>
  </w:num>
  <w:num w:numId="22">
    <w:abstractNumId w:val="22"/>
  </w:num>
  <w:num w:numId="23">
    <w:abstractNumId w:val="16"/>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6C1C"/>
    <w:rsid w:val="00000A71"/>
    <w:rsid w:val="00031342"/>
    <w:rsid w:val="00036F0A"/>
    <w:rsid w:val="00040235"/>
    <w:rsid w:val="00056C1C"/>
    <w:rsid w:val="00086D51"/>
    <w:rsid w:val="00091C3F"/>
    <w:rsid w:val="000937E6"/>
    <w:rsid w:val="000A765C"/>
    <w:rsid w:val="000C75FB"/>
    <w:rsid w:val="000D3206"/>
    <w:rsid w:val="00127BA8"/>
    <w:rsid w:val="00147965"/>
    <w:rsid w:val="00162DD1"/>
    <w:rsid w:val="001725DE"/>
    <w:rsid w:val="00192A58"/>
    <w:rsid w:val="001A22C0"/>
    <w:rsid w:val="001B75A9"/>
    <w:rsid w:val="001D2D32"/>
    <w:rsid w:val="001F2684"/>
    <w:rsid w:val="00253EA5"/>
    <w:rsid w:val="002657D9"/>
    <w:rsid w:val="002664AC"/>
    <w:rsid w:val="00283C70"/>
    <w:rsid w:val="002976D5"/>
    <w:rsid w:val="002E1A44"/>
    <w:rsid w:val="00310B67"/>
    <w:rsid w:val="0031130A"/>
    <w:rsid w:val="00327610"/>
    <w:rsid w:val="00336DBC"/>
    <w:rsid w:val="00340664"/>
    <w:rsid w:val="003624DC"/>
    <w:rsid w:val="003C3072"/>
    <w:rsid w:val="003D270E"/>
    <w:rsid w:val="003E7C0C"/>
    <w:rsid w:val="00430DF5"/>
    <w:rsid w:val="00455A37"/>
    <w:rsid w:val="004567B1"/>
    <w:rsid w:val="00466C69"/>
    <w:rsid w:val="00477D05"/>
    <w:rsid w:val="00486EB1"/>
    <w:rsid w:val="00492B3B"/>
    <w:rsid w:val="00494F82"/>
    <w:rsid w:val="00496969"/>
    <w:rsid w:val="004C0987"/>
    <w:rsid w:val="004C1829"/>
    <w:rsid w:val="004C3BB4"/>
    <w:rsid w:val="004E19EE"/>
    <w:rsid w:val="004F193A"/>
    <w:rsid w:val="00557AE8"/>
    <w:rsid w:val="00562915"/>
    <w:rsid w:val="00625EA5"/>
    <w:rsid w:val="00642138"/>
    <w:rsid w:val="00674323"/>
    <w:rsid w:val="0068460D"/>
    <w:rsid w:val="006B5B7C"/>
    <w:rsid w:val="006C044B"/>
    <w:rsid w:val="00715433"/>
    <w:rsid w:val="00723837"/>
    <w:rsid w:val="00726B4E"/>
    <w:rsid w:val="0076460A"/>
    <w:rsid w:val="00795582"/>
    <w:rsid w:val="007B240D"/>
    <w:rsid w:val="007F0797"/>
    <w:rsid w:val="00800D4F"/>
    <w:rsid w:val="0080242D"/>
    <w:rsid w:val="00802FBE"/>
    <w:rsid w:val="00824026"/>
    <w:rsid w:val="00846FC9"/>
    <w:rsid w:val="0086496E"/>
    <w:rsid w:val="008A4B9A"/>
    <w:rsid w:val="008C23ED"/>
    <w:rsid w:val="008C7FED"/>
    <w:rsid w:val="008F302E"/>
    <w:rsid w:val="00900575"/>
    <w:rsid w:val="009057BE"/>
    <w:rsid w:val="009315BF"/>
    <w:rsid w:val="00945ACF"/>
    <w:rsid w:val="0095128C"/>
    <w:rsid w:val="00961DD3"/>
    <w:rsid w:val="009702FE"/>
    <w:rsid w:val="009B0B0F"/>
    <w:rsid w:val="009C5343"/>
    <w:rsid w:val="009D1B6A"/>
    <w:rsid w:val="009D422E"/>
    <w:rsid w:val="009E4373"/>
    <w:rsid w:val="00A37AD4"/>
    <w:rsid w:val="00A749C7"/>
    <w:rsid w:val="00A80959"/>
    <w:rsid w:val="00A91556"/>
    <w:rsid w:val="00AA2C2F"/>
    <w:rsid w:val="00AB63A1"/>
    <w:rsid w:val="00AB74A9"/>
    <w:rsid w:val="00AE4C1F"/>
    <w:rsid w:val="00B11A8F"/>
    <w:rsid w:val="00B27723"/>
    <w:rsid w:val="00B312B5"/>
    <w:rsid w:val="00B36CC4"/>
    <w:rsid w:val="00BA2A7C"/>
    <w:rsid w:val="00BB5029"/>
    <w:rsid w:val="00C20AC4"/>
    <w:rsid w:val="00C65BC0"/>
    <w:rsid w:val="00C661FB"/>
    <w:rsid w:val="00C757A3"/>
    <w:rsid w:val="00CC0C20"/>
    <w:rsid w:val="00CD25ED"/>
    <w:rsid w:val="00CD4975"/>
    <w:rsid w:val="00CF0049"/>
    <w:rsid w:val="00D04E9C"/>
    <w:rsid w:val="00D1768D"/>
    <w:rsid w:val="00D75D88"/>
    <w:rsid w:val="00D775DC"/>
    <w:rsid w:val="00DA1C45"/>
    <w:rsid w:val="00DD1D07"/>
    <w:rsid w:val="00DD331C"/>
    <w:rsid w:val="00DD6738"/>
    <w:rsid w:val="00DE08D7"/>
    <w:rsid w:val="00DE20D9"/>
    <w:rsid w:val="00E37948"/>
    <w:rsid w:val="00E6090A"/>
    <w:rsid w:val="00E93738"/>
    <w:rsid w:val="00EA5D92"/>
    <w:rsid w:val="00EA7663"/>
    <w:rsid w:val="00ED2979"/>
    <w:rsid w:val="00F24AEB"/>
    <w:rsid w:val="00F803B6"/>
    <w:rsid w:val="00FA6C7E"/>
    <w:rsid w:val="00FC788D"/>
    <w:rsid w:val="00FE2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outlineLvl w:val="0"/>
    </w:pPr>
    <w:rPr>
      <w:rFonts w:ascii="Arial" w:hAnsi="Arial"/>
      <w:b/>
      <w:sz w:val="18"/>
    </w:rPr>
  </w:style>
  <w:style w:type="paragraph" w:styleId="Heading2">
    <w:name w:val="heading 2"/>
    <w:basedOn w:val="Normal"/>
    <w:next w:val="Normal"/>
    <w:qFormat/>
    <w:pPr>
      <w:keepNext/>
      <w:outlineLvl w:val="1"/>
    </w:pPr>
    <w:rPr>
      <w:rFonts w:ascii="Arial" w:hAnsi="Arial"/>
      <w:b/>
      <w:sz w:val="16"/>
    </w:rPr>
  </w:style>
  <w:style w:type="paragraph" w:styleId="Heading3">
    <w:name w:val="heading 3"/>
    <w:basedOn w:val="Normal"/>
    <w:next w:val="Normal"/>
    <w:qFormat/>
    <w:pPr>
      <w:keepNext/>
      <w:jc w:val="center"/>
      <w:outlineLvl w:val="2"/>
    </w:pPr>
    <w:rPr>
      <w:rFonts w:ascii="Arial" w:hAnsi="Arial"/>
      <w:b/>
      <w:color w:val="000080"/>
      <w:sz w:val="36"/>
    </w:rPr>
  </w:style>
  <w:style w:type="paragraph" w:styleId="Heading4">
    <w:name w:val="heading 4"/>
    <w:basedOn w:val="Normal"/>
    <w:next w:val="Normal"/>
    <w:qFormat/>
    <w:pPr>
      <w:keepNext/>
      <w:outlineLvl w:val="3"/>
    </w:pPr>
    <w:rPr>
      <w:rFonts w:ascii="Arial" w:hAnsi="Arial"/>
      <w:b/>
      <w:color w:val="C0C0C0"/>
      <w:sz w:val="18"/>
    </w:rPr>
  </w:style>
  <w:style w:type="paragraph" w:styleId="Heading5">
    <w:name w:val="heading 5"/>
    <w:basedOn w:val="Normal"/>
    <w:next w:val="Normal"/>
    <w:qFormat/>
    <w:pPr>
      <w:keepNext/>
      <w:ind w:left="3600"/>
      <w:outlineLvl w:val="4"/>
    </w:pPr>
    <w:rPr>
      <w:rFonts w:ascii="Arial" w:hAnsi="Arial"/>
      <w:b/>
      <w:color w:val="FF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Title">
    <w:name w:val="Title"/>
    <w:basedOn w:val="Normal"/>
    <w:qFormat/>
    <w:pPr>
      <w:jc w:val="center"/>
    </w:pPr>
    <w:rPr>
      <w:rFonts w:ascii="Arial" w:hAnsi="Arial"/>
      <w:b/>
      <w:color w:val="000080"/>
      <w:sz w:val="40"/>
    </w:rPr>
  </w:style>
  <w:style w:type="paragraph" w:styleId="BodyTextIndent">
    <w:name w:val="Body Text Indent"/>
    <w:basedOn w:val="Normal"/>
    <w:semiHidden/>
    <w:pPr>
      <w:ind w:left="360"/>
    </w:pPr>
    <w:rPr>
      <w:rFonts w:ascii="Arial" w:hAnsi="Arial"/>
      <w:sz w:val="22"/>
    </w:rPr>
  </w:style>
  <w:style w:type="paragraph" w:styleId="BodyText">
    <w:name w:val="Body Text"/>
    <w:basedOn w:val="Normal"/>
    <w:semiHidden/>
    <w:rPr>
      <w:rFonts w:ascii="Arial" w:hAnsi="Arial"/>
      <w:sz w:val="22"/>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715433"/>
    <w:rPr>
      <w:rFonts w:ascii="Tahoma" w:hAnsi="Tahoma" w:cs="Tahoma"/>
      <w:sz w:val="16"/>
      <w:szCs w:val="16"/>
    </w:rPr>
  </w:style>
  <w:style w:type="character" w:customStyle="1" w:styleId="BalloonTextChar">
    <w:name w:val="Balloon Text Char"/>
    <w:link w:val="BalloonText"/>
    <w:uiPriority w:val="99"/>
    <w:semiHidden/>
    <w:rsid w:val="00715433"/>
    <w:rPr>
      <w:rFonts w:ascii="Tahoma" w:hAnsi="Tahoma" w:cs="Tahoma"/>
      <w:sz w:val="16"/>
      <w:szCs w:val="16"/>
    </w:rPr>
  </w:style>
  <w:style w:type="paragraph" w:styleId="ListParagraph">
    <w:name w:val="List Paragraph"/>
    <w:basedOn w:val="Normal"/>
    <w:uiPriority w:val="1"/>
    <w:qFormat/>
    <w:rsid w:val="00ED2979"/>
    <w:pPr>
      <w:widowControl w:val="0"/>
    </w:pPr>
    <w:rPr>
      <w:rFonts w:ascii="Calibri" w:eastAsia="Calibri" w:hAnsi="Calibri"/>
      <w:sz w:val="22"/>
      <w:szCs w:val="22"/>
      <w:lang w:val="en-US" w:eastAsia="en-US"/>
    </w:rPr>
  </w:style>
  <w:style w:type="paragraph" w:styleId="NormalWeb">
    <w:name w:val="Normal (Web)"/>
    <w:basedOn w:val="Normal"/>
    <w:uiPriority w:val="99"/>
    <w:semiHidden/>
    <w:unhideWhenUsed/>
    <w:rsid w:val="0080242D"/>
    <w:pPr>
      <w:spacing w:before="100" w:beforeAutospacing="1" w:after="100" w:afterAutospacing="1"/>
    </w:pPr>
    <w:rPr>
      <w:sz w:val="24"/>
      <w:szCs w:val="24"/>
    </w:rPr>
  </w:style>
  <w:style w:type="character" w:customStyle="1" w:styleId="apple-converted-space">
    <w:name w:val="apple-converted-space"/>
    <w:rsid w:val="0080242D"/>
  </w:style>
  <w:style w:type="character" w:customStyle="1" w:styleId="toctoggle">
    <w:name w:val="toctoggle"/>
    <w:rsid w:val="0080242D"/>
  </w:style>
  <w:style w:type="character" w:customStyle="1" w:styleId="tocnumber">
    <w:name w:val="tocnumber"/>
    <w:rsid w:val="0080242D"/>
  </w:style>
  <w:style w:type="character" w:customStyle="1" w:styleId="toctext">
    <w:name w:val="toctext"/>
    <w:rsid w:val="0080242D"/>
  </w:style>
  <w:style w:type="character" w:customStyle="1" w:styleId="mw-headline">
    <w:name w:val="mw-headline"/>
    <w:rsid w:val="0080242D"/>
  </w:style>
  <w:style w:type="character" w:customStyle="1" w:styleId="mw-editsection">
    <w:name w:val="mw-editsection"/>
    <w:rsid w:val="0080242D"/>
  </w:style>
  <w:style w:type="character" w:customStyle="1" w:styleId="mw-editsection-bracket">
    <w:name w:val="mw-editsection-bracket"/>
    <w:rsid w:val="008024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573004">
      <w:bodyDiv w:val="1"/>
      <w:marLeft w:val="0"/>
      <w:marRight w:val="0"/>
      <w:marTop w:val="0"/>
      <w:marBottom w:val="0"/>
      <w:divBdr>
        <w:top w:val="none" w:sz="0" w:space="0" w:color="auto"/>
        <w:left w:val="none" w:sz="0" w:space="0" w:color="auto"/>
        <w:bottom w:val="none" w:sz="0" w:space="0" w:color="auto"/>
        <w:right w:val="none" w:sz="0" w:space="0" w:color="auto"/>
      </w:divBdr>
      <w:divsChild>
        <w:div w:id="703670829">
          <w:marLeft w:val="0"/>
          <w:marRight w:val="0"/>
          <w:marTop w:val="0"/>
          <w:marBottom w:val="0"/>
          <w:divBdr>
            <w:top w:val="single" w:sz="6" w:space="5" w:color="AAAAAA"/>
            <w:left w:val="single" w:sz="6" w:space="5" w:color="AAAAAA"/>
            <w:bottom w:val="single" w:sz="6" w:space="5" w:color="AAAAAA"/>
            <w:right w:val="single" w:sz="6" w:space="5" w:color="AAAAAA"/>
          </w:divBdr>
        </w:div>
        <w:div w:id="589238101">
          <w:marLeft w:val="336"/>
          <w:marRight w:val="0"/>
          <w:marTop w:val="120"/>
          <w:marBottom w:val="312"/>
          <w:divBdr>
            <w:top w:val="none" w:sz="0" w:space="0" w:color="auto"/>
            <w:left w:val="none" w:sz="0" w:space="0" w:color="auto"/>
            <w:bottom w:val="none" w:sz="0" w:space="0" w:color="auto"/>
            <w:right w:val="none" w:sz="0" w:space="0" w:color="auto"/>
          </w:divBdr>
          <w:divsChild>
            <w:div w:id="656374013">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n.wikipedia.org/wiki/Stoke-on-Trent" TargetMode="External"/><Relationship Id="rId18" Type="http://schemas.openxmlformats.org/officeDocument/2006/relationships/hyperlink" Target="https://en.wikipedia.org/wiki/Domesday_Book" TargetMode="External"/><Relationship Id="rId26" Type="http://schemas.openxmlformats.org/officeDocument/2006/relationships/hyperlink" Target="https://en.wikipedia.org/wiki/Dilhorne" TargetMode="External"/><Relationship Id="rId39" Type="http://schemas.openxmlformats.org/officeDocument/2006/relationships/hyperlink" Target="https://en.wikipedia.org/wiki/Public_house" TargetMode="External"/><Relationship Id="rId3" Type="http://schemas.microsoft.com/office/2007/relationships/stylesWithEffects" Target="stylesWithEffects.xml"/><Relationship Id="rId21" Type="http://schemas.openxmlformats.org/officeDocument/2006/relationships/hyperlink" Target="https://en.wikipedia.org/wiki/Steam_engines" TargetMode="External"/><Relationship Id="rId34" Type="http://schemas.openxmlformats.org/officeDocument/2006/relationships/hyperlink" Target="https://en.wikipedia.org/wiki/Dairy_farming" TargetMode="External"/><Relationship Id="rId42"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en.wikipedia.org/wiki/Cheadle,_Staffordshire" TargetMode="External"/><Relationship Id="rId17" Type="http://schemas.openxmlformats.org/officeDocument/2006/relationships/hyperlink" Target="https://en.wikipedia.org/wiki/Coal" TargetMode="External"/><Relationship Id="rId25" Type="http://schemas.openxmlformats.org/officeDocument/2006/relationships/hyperlink" Target="https://en.wikipedia.org/wiki/Derby" TargetMode="External"/><Relationship Id="rId33" Type="http://schemas.openxmlformats.org/officeDocument/2006/relationships/hyperlink" Target="https://en.wikipedia.org/wiki/Agriculture" TargetMode="External"/><Relationship Id="rId38" Type="http://schemas.openxmlformats.org/officeDocument/2006/relationships/hyperlink" Target="https://en.wikipedia.org/wiki/Methodist" TargetMode="External"/><Relationship Id="rId2" Type="http://schemas.openxmlformats.org/officeDocument/2006/relationships/styles" Target="styles.xml"/><Relationship Id="rId16" Type="http://schemas.openxmlformats.org/officeDocument/2006/relationships/hyperlink" Target="https://en.wikipedia.org/wiki/Cheadle_Coalfield" TargetMode="External"/><Relationship Id="rId20" Type="http://schemas.openxmlformats.org/officeDocument/2006/relationships/hyperlink" Target="https://en.wikipedia.org/wiki/Coal_mining" TargetMode="External"/><Relationship Id="rId29" Type="http://schemas.openxmlformats.org/officeDocument/2006/relationships/hyperlink" Target="https://en.wikipedia.org/wiki/Dilhorne"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n.wikipedia.org/wiki/Staffordshire" TargetMode="External"/><Relationship Id="rId24" Type="http://schemas.openxmlformats.org/officeDocument/2006/relationships/hyperlink" Target="https://en.wikipedia.org/wiki/Blythe_Bridge" TargetMode="External"/><Relationship Id="rId32" Type="http://schemas.openxmlformats.org/officeDocument/2006/relationships/hyperlink" Target="https://en.wikipedia.org/wiki/Foxfield_Steam_Railway" TargetMode="External"/><Relationship Id="rId37" Type="http://schemas.openxmlformats.org/officeDocument/2006/relationships/hyperlink" Target="https://en.wikipedia.org/wiki/Staffordshire" TargetMode="External"/><Relationship Id="rId40" Type="http://schemas.openxmlformats.org/officeDocument/2006/relationships/hyperlink" Target="https://en.wikipedia.org/wiki/Dilhorne_Hall" TargetMode="External"/><Relationship Id="rId5" Type="http://schemas.openxmlformats.org/officeDocument/2006/relationships/webSettings" Target="webSettings.xml"/><Relationship Id="rId15" Type="http://schemas.openxmlformats.org/officeDocument/2006/relationships/hyperlink" Target="https://en.wikipedia.org/wiki/Dilhorne" TargetMode="External"/><Relationship Id="rId23" Type="http://schemas.openxmlformats.org/officeDocument/2006/relationships/hyperlink" Target="https://en.wikipedia.org/wiki/Dilhorne" TargetMode="External"/><Relationship Id="rId28" Type="http://schemas.openxmlformats.org/officeDocument/2006/relationships/hyperlink" Target="https://en.wikipedia.org/wiki/Headframe" TargetMode="External"/><Relationship Id="rId36" Type="http://schemas.openxmlformats.org/officeDocument/2006/relationships/hyperlink" Target="https://en.wikipedia.org/wiki/Norman_Conquest" TargetMode="External"/><Relationship Id="rId10" Type="http://schemas.openxmlformats.org/officeDocument/2006/relationships/footer" Target="footer2.xml"/><Relationship Id="rId19" Type="http://schemas.openxmlformats.org/officeDocument/2006/relationships/hyperlink" Target="https://en.wikipedia.org/wiki/Coal_mining" TargetMode="External"/><Relationship Id="rId31" Type="http://schemas.openxmlformats.org/officeDocument/2006/relationships/hyperlink" Target="https://en.wikipedia.org/w/index.php?title=Florence_Colliery&amp;action=edit&amp;redlink=1"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n.wikipedia.org/wiki/Staffordshire_Moorlands" TargetMode="External"/><Relationship Id="rId22" Type="http://schemas.openxmlformats.org/officeDocument/2006/relationships/hyperlink" Target="https://en.wikipedia.org/wiki/Cheadle_Coalfield" TargetMode="External"/><Relationship Id="rId27" Type="http://schemas.openxmlformats.org/officeDocument/2006/relationships/hyperlink" Target="https://en.wikipedia.org/w/index.php?title=Coal_screen&amp;action=edit&amp;redlink=1" TargetMode="External"/><Relationship Id="rId30" Type="http://schemas.openxmlformats.org/officeDocument/2006/relationships/hyperlink" Target="https://en.wikipedia.org/wiki/National_Coal_Board" TargetMode="External"/><Relationship Id="rId35" Type="http://schemas.openxmlformats.org/officeDocument/2006/relationships/hyperlink" Target="https://en.wikipedia.org/wiki/Parish_church"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1909</Words>
  <Characters>12667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H   A   R   R   I   S   O   N      W   O   O   D</vt:lpstr>
    </vt:vector>
  </TitlesOfParts>
  <Company>ESCOM U.K. LTD.</Company>
  <LinksUpToDate>false</LinksUpToDate>
  <CharactersWithSpaces>14547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   A   R   R   I   S   O   N      W   O   O   D</dc:title>
  <dc:subject/>
  <dc:creator>CARADON BATHROOMS</dc:creator>
  <cp:keywords/>
  <cp:lastModifiedBy>Martin</cp:lastModifiedBy>
  <cp:revision>2</cp:revision>
  <cp:lastPrinted>2014-02-12T11:43:00Z</cp:lastPrinted>
  <dcterms:created xsi:type="dcterms:W3CDTF">2016-11-23T17:16:00Z</dcterms:created>
  <dcterms:modified xsi:type="dcterms:W3CDTF">2016-11-23T17:16:00Z</dcterms:modified>
</cp:coreProperties>
</file>